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ABB4F6B" w14:textId="77777777" w:rsidR="00C849C9" w:rsidRPr="005B66F5" w:rsidRDefault="00C849C9" w:rsidP="00957735">
      <w:pPr>
        <w:spacing w:line="480" w:lineRule="auto"/>
        <w:contextualSpacing/>
        <w:jc w:val="center"/>
        <w:rPr>
          <w:rFonts w:eastAsia="Times New Roman"/>
          <w:b/>
          <w:color w:val="000000" w:themeColor="text1"/>
        </w:rPr>
      </w:pPr>
    </w:p>
    <w:p w14:paraId="0EE296D6" w14:textId="77777777" w:rsidR="00C849C9" w:rsidRPr="005B66F5" w:rsidRDefault="00C849C9" w:rsidP="00957735">
      <w:pPr>
        <w:spacing w:line="480" w:lineRule="auto"/>
        <w:contextualSpacing/>
        <w:jc w:val="center"/>
        <w:rPr>
          <w:rFonts w:eastAsia="Times New Roman"/>
          <w:b/>
          <w:color w:val="000000" w:themeColor="text1"/>
        </w:rPr>
      </w:pPr>
      <w:bookmarkStart w:id="0" w:name="_GoBack"/>
    </w:p>
    <w:bookmarkEnd w:id="0"/>
    <w:p w14:paraId="25C156DA" w14:textId="77777777" w:rsidR="00C849C9" w:rsidRPr="005B66F5" w:rsidRDefault="00C849C9" w:rsidP="00957735">
      <w:pPr>
        <w:spacing w:line="480" w:lineRule="auto"/>
        <w:contextualSpacing/>
        <w:rPr>
          <w:rFonts w:eastAsia="Times New Roman"/>
          <w:b/>
          <w:color w:val="000000" w:themeColor="text1"/>
        </w:rPr>
      </w:pPr>
    </w:p>
    <w:p w14:paraId="6491E112" w14:textId="13A59B81" w:rsidR="002C1DAE" w:rsidRPr="005B66F5" w:rsidRDefault="00EF5E91" w:rsidP="00957735">
      <w:pPr>
        <w:spacing w:line="480" w:lineRule="auto"/>
        <w:contextualSpacing/>
        <w:jc w:val="center"/>
        <w:rPr>
          <w:rFonts w:eastAsia="Times New Roman"/>
          <w:b/>
          <w:color w:val="000000" w:themeColor="text1"/>
          <w:sz w:val="36"/>
          <w:szCs w:val="36"/>
        </w:rPr>
      </w:pPr>
      <w:r>
        <w:rPr>
          <w:rFonts w:eastAsia="Times New Roman"/>
          <w:b/>
          <w:color w:val="000000" w:themeColor="text1"/>
          <w:sz w:val="36"/>
          <w:szCs w:val="36"/>
        </w:rPr>
        <w:t>Introducing Insulated Solar Electric Cooking in Rural Uganda</w:t>
      </w:r>
    </w:p>
    <w:p w14:paraId="4B744DB9" w14:textId="77777777" w:rsidR="002C1DAE" w:rsidRPr="005B66F5" w:rsidRDefault="002C1DAE" w:rsidP="00957735">
      <w:pPr>
        <w:spacing w:line="480" w:lineRule="auto"/>
        <w:contextualSpacing/>
        <w:jc w:val="center"/>
        <w:rPr>
          <w:rFonts w:eastAsia="Times New Roman"/>
          <w:b/>
          <w:color w:val="000000" w:themeColor="text1"/>
        </w:rPr>
      </w:pPr>
    </w:p>
    <w:p w14:paraId="440B0B32" w14:textId="6F039E41" w:rsidR="00C849C9" w:rsidRPr="005B66F5" w:rsidRDefault="00C849C9" w:rsidP="00957735">
      <w:pPr>
        <w:spacing w:line="480" w:lineRule="auto"/>
        <w:contextualSpacing/>
        <w:jc w:val="center"/>
        <w:rPr>
          <w:rFonts w:eastAsia="Times New Roman"/>
          <w:b/>
          <w:color w:val="000000" w:themeColor="text1"/>
        </w:rPr>
      </w:pPr>
      <w:r w:rsidRPr="005B66F5">
        <w:rPr>
          <w:rFonts w:eastAsia="Times New Roman"/>
          <w:b/>
          <w:noProof/>
          <w:color w:val="000000" w:themeColor="text1"/>
        </w:rPr>
        <w:drawing>
          <wp:inline distT="0" distB="0" distL="0" distR="0" wp14:anchorId="5624C9E0" wp14:editId="5C618318">
            <wp:extent cx="1676400" cy="1657168"/>
            <wp:effectExtent l="0" t="0" r="0" b="635"/>
            <wp:docPr id="12" name="Picture 12" descr="Image result for cal poly embl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cal poly emblem"/>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flipH="1">
                      <a:off x="0" y="0"/>
                      <a:ext cx="1696780" cy="1677315"/>
                    </a:xfrm>
                    <a:prstGeom prst="rect">
                      <a:avLst/>
                    </a:prstGeom>
                    <a:noFill/>
                    <a:ln>
                      <a:noFill/>
                    </a:ln>
                  </pic:spPr>
                </pic:pic>
              </a:graphicData>
            </a:graphic>
          </wp:inline>
        </w:drawing>
      </w:r>
    </w:p>
    <w:p w14:paraId="53E86B9F" w14:textId="77777777" w:rsidR="002C1DAE" w:rsidRPr="005B66F5" w:rsidRDefault="002C1DAE" w:rsidP="00957735">
      <w:pPr>
        <w:spacing w:line="480" w:lineRule="auto"/>
        <w:contextualSpacing/>
        <w:jc w:val="center"/>
        <w:rPr>
          <w:rFonts w:eastAsia="Times New Roman"/>
          <w:b/>
          <w:color w:val="000000" w:themeColor="text1"/>
        </w:rPr>
      </w:pPr>
    </w:p>
    <w:p w14:paraId="4D3BBA59" w14:textId="78DB094A" w:rsidR="002C1DAE" w:rsidRPr="005B66F5" w:rsidRDefault="00C849C9" w:rsidP="00957735">
      <w:pPr>
        <w:spacing w:line="480" w:lineRule="auto"/>
        <w:contextualSpacing/>
        <w:jc w:val="center"/>
        <w:rPr>
          <w:rFonts w:eastAsia="Times New Roman"/>
          <w:color w:val="000000" w:themeColor="text1"/>
          <w:sz w:val="28"/>
          <w:szCs w:val="28"/>
        </w:rPr>
      </w:pPr>
      <w:r w:rsidRPr="005B66F5">
        <w:rPr>
          <w:rFonts w:eastAsia="Times New Roman"/>
          <w:color w:val="000000" w:themeColor="text1"/>
          <w:sz w:val="28"/>
          <w:szCs w:val="28"/>
        </w:rPr>
        <w:t>California Polytechnic State University</w:t>
      </w:r>
    </w:p>
    <w:p w14:paraId="5B3B2925" w14:textId="06004875" w:rsidR="002C1DAE" w:rsidRPr="005B66F5" w:rsidRDefault="002C1DAE" w:rsidP="00957735">
      <w:pPr>
        <w:spacing w:line="480" w:lineRule="auto"/>
        <w:contextualSpacing/>
        <w:jc w:val="center"/>
        <w:rPr>
          <w:rFonts w:eastAsia="Times New Roman"/>
          <w:color w:val="000000" w:themeColor="text1"/>
          <w:sz w:val="28"/>
          <w:szCs w:val="28"/>
        </w:rPr>
      </w:pPr>
      <w:r w:rsidRPr="005B66F5">
        <w:rPr>
          <w:rFonts w:eastAsia="Times New Roman"/>
          <w:color w:val="000000" w:themeColor="text1"/>
          <w:sz w:val="28"/>
          <w:szCs w:val="28"/>
        </w:rPr>
        <w:t>Sponsor: Dr. Peter Schwartz</w:t>
      </w:r>
    </w:p>
    <w:p w14:paraId="358E911C" w14:textId="29BEF1B8" w:rsidR="002C1DAE" w:rsidRPr="005B66F5" w:rsidRDefault="00C849C9" w:rsidP="00957735">
      <w:pPr>
        <w:spacing w:line="480" w:lineRule="auto"/>
        <w:contextualSpacing/>
        <w:jc w:val="center"/>
        <w:rPr>
          <w:rFonts w:eastAsia="Times New Roman"/>
          <w:color w:val="000000" w:themeColor="text1"/>
          <w:sz w:val="28"/>
          <w:szCs w:val="28"/>
        </w:rPr>
      </w:pPr>
      <w:r w:rsidRPr="005B66F5">
        <w:rPr>
          <w:rFonts w:eastAsia="Times New Roman"/>
          <w:color w:val="000000" w:themeColor="text1"/>
          <w:sz w:val="28"/>
          <w:szCs w:val="28"/>
        </w:rPr>
        <w:t>Madison Fleming</w:t>
      </w:r>
      <w:r w:rsidR="002C1DAE" w:rsidRPr="005B66F5">
        <w:rPr>
          <w:rFonts w:eastAsia="Times New Roman"/>
          <w:color w:val="000000" w:themeColor="text1"/>
          <w:sz w:val="28"/>
          <w:szCs w:val="28"/>
        </w:rPr>
        <w:t xml:space="preserve"> | Industrial Technology | maflemin@calpoly.edu</w:t>
      </w:r>
    </w:p>
    <w:p w14:paraId="6344B2F6" w14:textId="63E4F551" w:rsidR="00F601DD" w:rsidRPr="005B66F5" w:rsidRDefault="00C849C9" w:rsidP="00957735">
      <w:pPr>
        <w:contextualSpacing/>
        <w:rPr>
          <w:rFonts w:eastAsia="Times New Roman"/>
          <w:b/>
          <w:color w:val="000000" w:themeColor="text1"/>
          <w:sz w:val="28"/>
          <w:szCs w:val="28"/>
        </w:rPr>
      </w:pPr>
      <w:r w:rsidRPr="005B66F5">
        <w:rPr>
          <w:rFonts w:eastAsia="Times New Roman"/>
          <w:b/>
          <w:color w:val="000000" w:themeColor="text1"/>
          <w:sz w:val="28"/>
          <w:szCs w:val="28"/>
        </w:rPr>
        <w:br w:type="page"/>
      </w:r>
    </w:p>
    <w:p w14:paraId="178B5DCF" w14:textId="366A6A6F" w:rsidR="00CF7C6C" w:rsidRPr="005B66F5" w:rsidRDefault="006877DC" w:rsidP="00957735">
      <w:pPr>
        <w:contextualSpacing/>
        <w:jc w:val="center"/>
        <w:rPr>
          <w:rFonts w:ascii="Times" w:hAnsi="Times"/>
          <w:b/>
          <w:color w:val="000000" w:themeColor="text1"/>
          <w:sz w:val="22"/>
          <w:szCs w:val="22"/>
        </w:rPr>
      </w:pPr>
      <w:r w:rsidRPr="005B66F5">
        <w:rPr>
          <w:rFonts w:ascii="Times" w:hAnsi="Times"/>
          <w:b/>
          <w:noProof/>
          <w:color w:val="000000" w:themeColor="text1"/>
          <w:sz w:val="22"/>
          <w:szCs w:val="22"/>
        </w:rPr>
        <w:lastRenderedPageBreak/>
        <mc:AlternateContent>
          <mc:Choice Requires="wps">
            <w:drawing>
              <wp:anchor distT="0" distB="0" distL="114300" distR="114300" simplePos="0" relativeHeight="251667456" behindDoc="0" locked="0" layoutInCell="1" allowOverlap="1" wp14:anchorId="06B7465D" wp14:editId="40131070">
                <wp:simplePos x="0" y="0"/>
                <wp:positionH relativeFrom="column">
                  <wp:posOffset>0</wp:posOffset>
                </wp:positionH>
                <wp:positionV relativeFrom="paragraph">
                  <wp:posOffset>0</wp:posOffset>
                </wp:positionV>
                <wp:extent cx="6286500" cy="0"/>
                <wp:effectExtent l="0" t="0" r="12700" b="25400"/>
                <wp:wrapNone/>
                <wp:docPr id="8" name="Straight Connector 8"/>
                <wp:cNvGraphicFramePr/>
                <a:graphic xmlns:a="http://schemas.openxmlformats.org/drawingml/2006/main">
                  <a:graphicData uri="http://schemas.microsoft.com/office/word/2010/wordprocessingShape">
                    <wps:wsp>
                      <wps:cNvCnPr/>
                      <wps:spPr>
                        <a:xfrm>
                          <a:off x="0" y="0"/>
                          <a:ext cx="62865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D3FB0CC" id="Straight_x0020_Connector_x0020_8"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0,0" to="495pt,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" strokecolor="#5b9bd5 [3204]" strokeweight=".5pt">
                <v:stroke joinstyle="miter"/>
              </v:line>
            </w:pict>
          </mc:Fallback>
        </mc:AlternateContent>
      </w:r>
      <w:r w:rsidR="00EC2515" w:rsidRPr="005B66F5">
        <w:rPr>
          <w:rFonts w:ascii="Times" w:hAnsi="Times"/>
          <w:b/>
          <w:color w:val="000000" w:themeColor="text1"/>
          <w:sz w:val="22"/>
          <w:szCs w:val="22"/>
        </w:rPr>
        <w:t>Table of Contents</w:t>
      </w:r>
    </w:p>
    <w:p w14:paraId="0607DFB3" w14:textId="44CB7CE6" w:rsidR="002C1DAE" w:rsidRPr="00297D3E" w:rsidRDefault="002C1DAE" w:rsidP="00957735">
      <w:pPr>
        <w:spacing w:line="480" w:lineRule="auto"/>
        <w:contextualSpacing/>
        <w:rPr>
          <w:rFonts w:ascii="Times" w:hAnsi="Times"/>
          <w:color w:val="000000" w:themeColor="text1"/>
          <w:sz w:val="22"/>
          <w:szCs w:val="22"/>
        </w:rPr>
      </w:pPr>
      <w:r w:rsidRPr="005B66F5">
        <w:rPr>
          <w:rFonts w:ascii="Times" w:hAnsi="Times"/>
          <w:b/>
          <w:color w:val="000000" w:themeColor="text1"/>
          <w:sz w:val="22"/>
          <w:szCs w:val="22"/>
        </w:rPr>
        <w:t>Abstract</w:t>
      </w:r>
      <w:r w:rsidR="00297D3E">
        <w:rPr>
          <w:rFonts w:ascii="Times" w:hAnsi="Times"/>
          <w:color w:val="000000" w:themeColor="text1"/>
          <w:sz w:val="22"/>
          <w:szCs w:val="22"/>
        </w:rPr>
        <w:t>……………………………………………………………………………………………Page 3</w:t>
      </w:r>
    </w:p>
    <w:p w14:paraId="5CA4B3D7" w14:textId="6B72D595" w:rsidR="002C1DAE" w:rsidRPr="005B66F5" w:rsidRDefault="002C1DAE" w:rsidP="00957735">
      <w:pPr>
        <w:spacing w:line="480" w:lineRule="auto"/>
        <w:contextualSpacing/>
        <w:rPr>
          <w:rFonts w:ascii="Times" w:hAnsi="Times"/>
          <w:b/>
          <w:color w:val="000000" w:themeColor="text1"/>
          <w:sz w:val="22"/>
          <w:szCs w:val="22"/>
        </w:rPr>
      </w:pPr>
      <w:r w:rsidRPr="005B66F5">
        <w:rPr>
          <w:rFonts w:ascii="Times" w:hAnsi="Times"/>
          <w:b/>
          <w:color w:val="000000" w:themeColor="text1"/>
          <w:sz w:val="22"/>
          <w:szCs w:val="22"/>
        </w:rPr>
        <w:t>Background</w:t>
      </w:r>
      <w:r w:rsidR="00297D3E">
        <w:rPr>
          <w:rFonts w:ascii="Times" w:hAnsi="Times"/>
          <w:color w:val="000000" w:themeColor="text1"/>
          <w:sz w:val="22"/>
          <w:szCs w:val="22"/>
        </w:rPr>
        <w:t>…………………………………………………………………………………</w:t>
      </w:r>
      <w:proofErr w:type="gramStart"/>
      <w:r w:rsidR="00297D3E">
        <w:rPr>
          <w:rFonts w:ascii="Times" w:hAnsi="Times"/>
          <w:color w:val="000000" w:themeColor="text1"/>
          <w:sz w:val="22"/>
          <w:szCs w:val="22"/>
        </w:rPr>
        <w:t>…..</w:t>
      </w:r>
      <w:proofErr w:type="gramEnd"/>
      <w:r w:rsidR="00297D3E">
        <w:rPr>
          <w:rFonts w:ascii="Times" w:hAnsi="Times"/>
          <w:color w:val="000000" w:themeColor="text1"/>
          <w:sz w:val="22"/>
          <w:szCs w:val="22"/>
        </w:rPr>
        <w:t>Pages 3-4</w:t>
      </w:r>
    </w:p>
    <w:p w14:paraId="0E4E64ED" w14:textId="292F492D" w:rsidR="002C1DAE" w:rsidRPr="005B66F5" w:rsidRDefault="002C1DAE" w:rsidP="00957735">
      <w:pPr>
        <w:spacing w:line="480" w:lineRule="auto"/>
        <w:contextualSpacing/>
        <w:rPr>
          <w:rFonts w:ascii="Times" w:hAnsi="Times"/>
          <w:b/>
          <w:color w:val="000000" w:themeColor="text1"/>
          <w:sz w:val="22"/>
          <w:szCs w:val="22"/>
        </w:rPr>
      </w:pPr>
      <w:r w:rsidRPr="005B66F5">
        <w:rPr>
          <w:rFonts w:ascii="Times" w:hAnsi="Times"/>
          <w:b/>
          <w:color w:val="000000" w:themeColor="text1"/>
          <w:sz w:val="22"/>
          <w:szCs w:val="22"/>
        </w:rPr>
        <w:t>ISEC Design</w:t>
      </w:r>
      <w:r w:rsidR="00297D3E">
        <w:rPr>
          <w:rFonts w:ascii="Times" w:hAnsi="Times"/>
          <w:color w:val="000000" w:themeColor="text1"/>
          <w:sz w:val="22"/>
          <w:szCs w:val="22"/>
        </w:rPr>
        <w:t>…………………………………………………………………………………</w:t>
      </w:r>
      <w:proofErr w:type="gramStart"/>
      <w:r w:rsidR="00297D3E">
        <w:rPr>
          <w:rFonts w:ascii="Times" w:hAnsi="Times"/>
          <w:color w:val="000000" w:themeColor="text1"/>
          <w:sz w:val="22"/>
          <w:szCs w:val="22"/>
        </w:rPr>
        <w:t>….Pages</w:t>
      </w:r>
      <w:proofErr w:type="gramEnd"/>
      <w:r w:rsidR="00297D3E">
        <w:rPr>
          <w:rFonts w:ascii="Times" w:hAnsi="Times"/>
          <w:color w:val="000000" w:themeColor="text1"/>
          <w:sz w:val="22"/>
          <w:szCs w:val="22"/>
        </w:rPr>
        <w:t xml:space="preserve"> 4-8</w:t>
      </w:r>
    </w:p>
    <w:p w14:paraId="59FDC5E9" w14:textId="2DFCCC45" w:rsidR="002C1DAE" w:rsidRDefault="002C1DAE" w:rsidP="00957735">
      <w:pPr>
        <w:spacing w:line="480" w:lineRule="auto"/>
        <w:contextualSpacing/>
        <w:rPr>
          <w:rFonts w:ascii="Times" w:hAnsi="Times"/>
          <w:color w:val="000000" w:themeColor="text1"/>
          <w:sz w:val="22"/>
          <w:szCs w:val="22"/>
        </w:rPr>
      </w:pPr>
      <w:r w:rsidRPr="005B66F5">
        <w:rPr>
          <w:rFonts w:ascii="Times" w:hAnsi="Times"/>
          <w:b/>
          <w:color w:val="000000" w:themeColor="text1"/>
          <w:sz w:val="22"/>
          <w:szCs w:val="22"/>
        </w:rPr>
        <w:tab/>
      </w:r>
      <w:r w:rsidRPr="005B66F5">
        <w:rPr>
          <w:rFonts w:ascii="Times" w:hAnsi="Times"/>
          <w:color w:val="000000" w:themeColor="text1"/>
          <w:sz w:val="22"/>
          <w:szCs w:val="22"/>
        </w:rPr>
        <w:t>Iterative Design</w:t>
      </w:r>
    </w:p>
    <w:p w14:paraId="69A7A067" w14:textId="47B66262" w:rsidR="00005F28" w:rsidRDefault="00005F28" w:rsidP="00DC3E96">
      <w:pPr>
        <w:ind w:left="720" w:firstLine="720"/>
        <w:contextualSpacing/>
        <w:rPr>
          <w:color w:val="000000" w:themeColor="text1"/>
          <w:sz w:val="22"/>
          <w:szCs w:val="22"/>
        </w:rPr>
      </w:pPr>
      <w:r>
        <w:rPr>
          <w:color w:val="000000" w:themeColor="text1"/>
          <w:sz w:val="22"/>
          <w:szCs w:val="22"/>
        </w:rPr>
        <w:t>Cooking On a Rainy Day - Combustion H</w:t>
      </w:r>
      <w:r w:rsidRPr="00005F28">
        <w:rPr>
          <w:color w:val="000000" w:themeColor="text1"/>
          <w:sz w:val="22"/>
          <w:szCs w:val="22"/>
        </w:rPr>
        <w:t>ybridization</w:t>
      </w:r>
    </w:p>
    <w:p w14:paraId="3AE93041" w14:textId="77777777" w:rsidR="00005F28" w:rsidRPr="00DC3E96" w:rsidRDefault="00005F28" w:rsidP="00DC3E96">
      <w:pPr>
        <w:ind w:left="720"/>
        <w:contextualSpacing/>
        <w:rPr>
          <w:color w:val="000000" w:themeColor="text1"/>
          <w:sz w:val="22"/>
          <w:szCs w:val="22"/>
        </w:rPr>
      </w:pPr>
    </w:p>
    <w:p w14:paraId="130B27A6" w14:textId="52DA7439" w:rsidR="002C1DAE" w:rsidRPr="005B66F5" w:rsidRDefault="002C1DAE" w:rsidP="00957735">
      <w:pPr>
        <w:spacing w:line="480" w:lineRule="auto"/>
        <w:contextualSpacing/>
        <w:rPr>
          <w:rFonts w:ascii="Times" w:hAnsi="Times"/>
          <w:color w:val="000000" w:themeColor="text1"/>
          <w:sz w:val="22"/>
          <w:szCs w:val="22"/>
        </w:rPr>
      </w:pPr>
      <w:r w:rsidRPr="005B66F5">
        <w:rPr>
          <w:rFonts w:ascii="Times" w:hAnsi="Times"/>
          <w:color w:val="000000" w:themeColor="text1"/>
          <w:sz w:val="22"/>
          <w:szCs w:val="22"/>
        </w:rPr>
        <w:tab/>
        <w:t>Insulation</w:t>
      </w:r>
    </w:p>
    <w:p w14:paraId="5635390C" w14:textId="0285F667" w:rsidR="002C1DAE" w:rsidRPr="005B66F5" w:rsidRDefault="002C1DAE" w:rsidP="00957735">
      <w:pPr>
        <w:spacing w:line="480" w:lineRule="auto"/>
        <w:contextualSpacing/>
        <w:rPr>
          <w:rFonts w:ascii="Times" w:hAnsi="Times"/>
          <w:color w:val="000000" w:themeColor="text1"/>
          <w:sz w:val="22"/>
          <w:szCs w:val="22"/>
        </w:rPr>
      </w:pPr>
      <w:r w:rsidRPr="005B66F5">
        <w:rPr>
          <w:rFonts w:ascii="Times" w:hAnsi="Times"/>
          <w:color w:val="000000" w:themeColor="text1"/>
          <w:sz w:val="22"/>
          <w:szCs w:val="22"/>
        </w:rPr>
        <w:tab/>
        <w:t>Solar Panel</w:t>
      </w:r>
    </w:p>
    <w:p w14:paraId="21A99A02" w14:textId="0D034596" w:rsidR="002C1DAE" w:rsidRPr="005B66F5" w:rsidRDefault="002C1DAE" w:rsidP="00957735">
      <w:pPr>
        <w:spacing w:line="480" w:lineRule="auto"/>
        <w:contextualSpacing/>
        <w:rPr>
          <w:rFonts w:ascii="Times" w:hAnsi="Times"/>
          <w:color w:val="000000" w:themeColor="text1"/>
          <w:sz w:val="22"/>
          <w:szCs w:val="22"/>
        </w:rPr>
      </w:pPr>
      <w:r w:rsidRPr="005B66F5">
        <w:rPr>
          <w:rFonts w:ascii="Times" w:hAnsi="Times"/>
          <w:color w:val="000000" w:themeColor="text1"/>
          <w:sz w:val="22"/>
          <w:szCs w:val="22"/>
        </w:rPr>
        <w:tab/>
        <w:t>Structural Component</w:t>
      </w:r>
    </w:p>
    <w:p w14:paraId="70E40941" w14:textId="0286D338" w:rsidR="002C1DAE" w:rsidRDefault="002C1DAE" w:rsidP="00957735">
      <w:pPr>
        <w:spacing w:line="480" w:lineRule="auto"/>
        <w:ind w:firstLine="720"/>
        <w:contextualSpacing/>
        <w:rPr>
          <w:rFonts w:ascii="Times" w:hAnsi="Times"/>
          <w:color w:val="000000" w:themeColor="text1"/>
          <w:sz w:val="22"/>
          <w:szCs w:val="22"/>
        </w:rPr>
      </w:pPr>
      <w:r w:rsidRPr="005B66F5">
        <w:rPr>
          <w:rFonts w:ascii="Times" w:hAnsi="Times"/>
          <w:color w:val="000000" w:themeColor="text1"/>
          <w:sz w:val="22"/>
          <w:szCs w:val="22"/>
        </w:rPr>
        <w:t>Heating Element</w:t>
      </w:r>
    </w:p>
    <w:p w14:paraId="5D545D29" w14:textId="0D709A0C" w:rsidR="00B81EDB" w:rsidRPr="00B81EDB" w:rsidRDefault="00297D3E" w:rsidP="00957735">
      <w:pPr>
        <w:spacing w:line="480" w:lineRule="auto"/>
        <w:contextualSpacing/>
        <w:rPr>
          <w:rFonts w:ascii="Times" w:hAnsi="Times"/>
          <w:b/>
          <w:color w:val="000000" w:themeColor="text1"/>
          <w:sz w:val="22"/>
          <w:szCs w:val="22"/>
        </w:rPr>
      </w:pPr>
      <w:r>
        <w:rPr>
          <w:rFonts w:ascii="Times" w:hAnsi="Times"/>
          <w:b/>
          <w:color w:val="000000" w:themeColor="text1"/>
          <w:sz w:val="22"/>
          <w:szCs w:val="22"/>
        </w:rPr>
        <w:t>Cooking with ISEC</w:t>
      </w:r>
      <w:r>
        <w:rPr>
          <w:rFonts w:ascii="Times" w:hAnsi="Times"/>
          <w:color w:val="000000" w:themeColor="text1"/>
          <w:sz w:val="22"/>
          <w:szCs w:val="22"/>
        </w:rPr>
        <w:t>……………………………………………………………………………...Pages 8-10</w:t>
      </w:r>
    </w:p>
    <w:p w14:paraId="03D72781" w14:textId="7FBFD11F" w:rsidR="002C1DAE" w:rsidRPr="005B66F5" w:rsidRDefault="004E4720" w:rsidP="00957735">
      <w:pPr>
        <w:spacing w:line="480" w:lineRule="auto"/>
        <w:contextualSpacing/>
        <w:rPr>
          <w:rFonts w:ascii="Times" w:hAnsi="Times"/>
          <w:b/>
          <w:color w:val="000000" w:themeColor="text1"/>
          <w:sz w:val="22"/>
          <w:szCs w:val="22"/>
        </w:rPr>
      </w:pPr>
      <w:r>
        <w:rPr>
          <w:rFonts w:ascii="Times" w:hAnsi="Times"/>
          <w:b/>
          <w:color w:val="000000" w:themeColor="text1"/>
          <w:sz w:val="22"/>
          <w:szCs w:val="22"/>
        </w:rPr>
        <w:t xml:space="preserve">Heating Element </w:t>
      </w:r>
      <w:r w:rsidR="002C1DAE" w:rsidRPr="005B66F5">
        <w:rPr>
          <w:rFonts w:ascii="Times" w:hAnsi="Times"/>
          <w:b/>
          <w:color w:val="000000" w:themeColor="text1"/>
          <w:sz w:val="22"/>
          <w:szCs w:val="22"/>
        </w:rPr>
        <w:t>Testing</w:t>
      </w:r>
      <w:r w:rsidR="00297D3E">
        <w:rPr>
          <w:rFonts w:ascii="Times" w:hAnsi="Times"/>
          <w:color w:val="000000" w:themeColor="text1"/>
          <w:sz w:val="22"/>
          <w:szCs w:val="22"/>
        </w:rPr>
        <w:t>………………………………………………………………………………………</w:t>
      </w:r>
      <w:proofErr w:type="gramStart"/>
      <w:r w:rsidR="00297D3E">
        <w:rPr>
          <w:rFonts w:ascii="Times" w:hAnsi="Times"/>
          <w:color w:val="000000" w:themeColor="text1"/>
          <w:sz w:val="22"/>
          <w:szCs w:val="22"/>
        </w:rPr>
        <w:t>….Pages</w:t>
      </w:r>
      <w:proofErr w:type="gramEnd"/>
      <w:r w:rsidR="00297D3E">
        <w:rPr>
          <w:rFonts w:ascii="Times" w:hAnsi="Times"/>
          <w:color w:val="000000" w:themeColor="text1"/>
          <w:sz w:val="22"/>
          <w:szCs w:val="22"/>
        </w:rPr>
        <w:t xml:space="preserve"> 10-1</w:t>
      </w:r>
      <w:r w:rsidR="00BC1935">
        <w:rPr>
          <w:rFonts w:ascii="Times" w:hAnsi="Times"/>
          <w:color w:val="000000" w:themeColor="text1"/>
          <w:sz w:val="22"/>
          <w:szCs w:val="22"/>
        </w:rPr>
        <w:t>5</w:t>
      </w:r>
    </w:p>
    <w:p w14:paraId="551634DE" w14:textId="50D13679" w:rsidR="00AE62F4" w:rsidRPr="005B66F5" w:rsidRDefault="00AE62F4" w:rsidP="00957735">
      <w:pPr>
        <w:spacing w:line="480" w:lineRule="auto"/>
        <w:contextualSpacing/>
        <w:rPr>
          <w:rFonts w:ascii="Times" w:hAnsi="Times"/>
          <w:color w:val="000000" w:themeColor="text1"/>
          <w:sz w:val="22"/>
          <w:szCs w:val="22"/>
        </w:rPr>
      </w:pPr>
      <w:r w:rsidRPr="005B66F5">
        <w:rPr>
          <w:rFonts w:ascii="Times" w:hAnsi="Times"/>
          <w:b/>
          <w:color w:val="000000" w:themeColor="text1"/>
          <w:sz w:val="22"/>
          <w:szCs w:val="22"/>
        </w:rPr>
        <w:tab/>
      </w:r>
      <w:r w:rsidRPr="005B66F5">
        <w:rPr>
          <w:rFonts w:ascii="Times" w:hAnsi="Times"/>
          <w:color w:val="000000" w:themeColor="text1"/>
          <w:sz w:val="22"/>
          <w:szCs w:val="22"/>
        </w:rPr>
        <w:t>Magnesium Oxide</w:t>
      </w:r>
    </w:p>
    <w:p w14:paraId="4FF6F992" w14:textId="05239109" w:rsidR="00AE62F4" w:rsidRPr="005B66F5" w:rsidRDefault="00AE62F4" w:rsidP="00957735">
      <w:pPr>
        <w:spacing w:line="480" w:lineRule="auto"/>
        <w:contextualSpacing/>
        <w:rPr>
          <w:rFonts w:ascii="Times" w:hAnsi="Times"/>
          <w:color w:val="000000" w:themeColor="text1"/>
          <w:sz w:val="22"/>
          <w:szCs w:val="22"/>
        </w:rPr>
      </w:pPr>
      <w:r w:rsidRPr="005B66F5">
        <w:rPr>
          <w:rFonts w:ascii="Times" w:hAnsi="Times"/>
          <w:color w:val="000000" w:themeColor="text1"/>
          <w:sz w:val="22"/>
          <w:szCs w:val="22"/>
        </w:rPr>
        <w:tab/>
        <w:t>Fiberglass Sheath</w:t>
      </w:r>
    </w:p>
    <w:p w14:paraId="023172AF" w14:textId="672A655B" w:rsidR="00AE62F4" w:rsidRPr="00297D3E" w:rsidRDefault="002C1DAE" w:rsidP="00297D3E">
      <w:pPr>
        <w:spacing w:line="480" w:lineRule="auto"/>
        <w:contextualSpacing/>
        <w:rPr>
          <w:rFonts w:ascii="Times" w:hAnsi="Times"/>
          <w:b/>
          <w:color w:val="000000" w:themeColor="text1"/>
          <w:sz w:val="22"/>
          <w:szCs w:val="22"/>
        </w:rPr>
      </w:pPr>
      <w:r w:rsidRPr="005B66F5">
        <w:rPr>
          <w:rFonts w:ascii="Times" w:hAnsi="Times"/>
          <w:b/>
          <w:color w:val="000000" w:themeColor="text1"/>
          <w:sz w:val="22"/>
          <w:szCs w:val="22"/>
        </w:rPr>
        <w:t>Collaborative Dissemination</w:t>
      </w:r>
      <w:r w:rsidR="00297D3E">
        <w:rPr>
          <w:rFonts w:ascii="Times" w:hAnsi="Times"/>
          <w:color w:val="000000" w:themeColor="text1"/>
          <w:sz w:val="22"/>
          <w:szCs w:val="22"/>
        </w:rPr>
        <w:t>………………………………………………………………</w:t>
      </w:r>
      <w:proofErr w:type="gramStart"/>
      <w:r w:rsidR="00297D3E">
        <w:rPr>
          <w:rFonts w:ascii="Times" w:hAnsi="Times"/>
          <w:color w:val="000000" w:themeColor="text1"/>
          <w:sz w:val="22"/>
          <w:szCs w:val="22"/>
        </w:rPr>
        <w:t>….Pages</w:t>
      </w:r>
      <w:proofErr w:type="gramEnd"/>
      <w:r w:rsidR="00297D3E">
        <w:rPr>
          <w:rFonts w:ascii="Times" w:hAnsi="Times"/>
          <w:color w:val="000000" w:themeColor="text1"/>
          <w:sz w:val="22"/>
          <w:szCs w:val="22"/>
        </w:rPr>
        <w:t xml:space="preserve"> 1</w:t>
      </w:r>
      <w:r w:rsidR="00BC1935">
        <w:rPr>
          <w:rFonts w:ascii="Times" w:hAnsi="Times"/>
          <w:color w:val="000000" w:themeColor="text1"/>
          <w:sz w:val="22"/>
          <w:szCs w:val="22"/>
        </w:rPr>
        <w:t>5</w:t>
      </w:r>
      <w:r w:rsidR="00297D3E">
        <w:rPr>
          <w:rFonts w:ascii="Times" w:hAnsi="Times"/>
          <w:color w:val="000000" w:themeColor="text1"/>
          <w:sz w:val="22"/>
          <w:szCs w:val="22"/>
        </w:rPr>
        <w:t>-1</w:t>
      </w:r>
      <w:r w:rsidR="00BC1935">
        <w:rPr>
          <w:rFonts w:ascii="Times" w:hAnsi="Times"/>
          <w:color w:val="000000" w:themeColor="text1"/>
          <w:sz w:val="22"/>
          <w:szCs w:val="22"/>
        </w:rPr>
        <w:t>6</w:t>
      </w:r>
    </w:p>
    <w:p w14:paraId="30610A31" w14:textId="0B5293BF" w:rsidR="00297D3E" w:rsidRPr="00297D3E" w:rsidRDefault="00AE62F4" w:rsidP="00297D3E">
      <w:pPr>
        <w:spacing w:line="480" w:lineRule="auto"/>
        <w:contextualSpacing/>
        <w:rPr>
          <w:rFonts w:ascii="Times" w:hAnsi="Times"/>
          <w:b/>
          <w:color w:val="000000" w:themeColor="text1"/>
          <w:sz w:val="22"/>
          <w:szCs w:val="22"/>
        </w:rPr>
      </w:pPr>
      <w:r w:rsidRPr="005B66F5">
        <w:rPr>
          <w:rFonts w:ascii="Times" w:hAnsi="Times"/>
          <w:b/>
          <w:color w:val="000000" w:themeColor="text1"/>
          <w:sz w:val="22"/>
          <w:szCs w:val="22"/>
        </w:rPr>
        <w:t>Future Considerations</w:t>
      </w:r>
      <w:r w:rsidR="00297D3E">
        <w:rPr>
          <w:rFonts w:ascii="Times" w:hAnsi="Times"/>
          <w:b/>
          <w:color w:val="000000" w:themeColor="text1"/>
          <w:sz w:val="22"/>
          <w:szCs w:val="22"/>
        </w:rPr>
        <w:t xml:space="preserve"> </w:t>
      </w:r>
      <w:r w:rsidR="00297D3E">
        <w:rPr>
          <w:rFonts w:ascii="Times" w:hAnsi="Times"/>
          <w:color w:val="000000" w:themeColor="text1"/>
          <w:sz w:val="22"/>
          <w:szCs w:val="22"/>
        </w:rPr>
        <w:t>……………………………………………………………………</w:t>
      </w:r>
      <w:proofErr w:type="gramStart"/>
      <w:r w:rsidR="00297D3E">
        <w:rPr>
          <w:rFonts w:ascii="Times" w:hAnsi="Times"/>
          <w:color w:val="000000" w:themeColor="text1"/>
          <w:sz w:val="22"/>
          <w:szCs w:val="22"/>
        </w:rPr>
        <w:t>…..</w:t>
      </w:r>
      <w:proofErr w:type="gramEnd"/>
      <w:r w:rsidR="00297D3E">
        <w:rPr>
          <w:rFonts w:ascii="Times" w:hAnsi="Times"/>
          <w:color w:val="000000" w:themeColor="text1"/>
          <w:sz w:val="22"/>
          <w:szCs w:val="22"/>
        </w:rPr>
        <w:t>Pages 1</w:t>
      </w:r>
      <w:r w:rsidR="00BC1935">
        <w:rPr>
          <w:rFonts w:ascii="Times" w:hAnsi="Times"/>
          <w:color w:val="000000" w:themeColor="text1"/>
          <w:sz w:val="22"/>
          <w:szCs w:val="22"/>
        </w:rPr>
        <w:t>6</w:t>
      </w:r>
      <w:r w:rsidR="00297D3E">
        <w:rPr>
          <w:rFonts w:ascii="Times" w:hAnsi="Times"/>
          <w:color w:val="000000" w:themeColor="text1"/>
          <w:sz w:val="22"/>
          <w:szCs w:val="22"/>
        </w:rPr>
        <w:t>-1</w:t>
      </w:r>
      <w:r w:rsidR="00BC1935">
        <w:rPr>
          <w:rFonts w:ascii="Times" w:hAnsi="Times"/>
          <w:color w:val="000000" w:themeColor="text1"/>
          <w:sz w:val="22"/>
          <w:szCs w:val="22"/>
        </w:rPr>
        <w:t>8</w:t>
      </w:r>
    </w:p>
    <w:p w14:paraId="78C1818C" w14:textId="79FAB836" w:rsidR="00AE62F4" w:rsidRDefault="00297D3E" w:rsidP="00957735">
      <w:pPr>
        <w:spacing w:line="480" w:lineRule="auto"/>
        <w:contextualSpacing/>
        <w:rPr>
          <w:rFonts w:ascii="Times" w:hAnsi="Times"/>
          <w:color w:val="000000" w:themeColor="text1"/>
          <w:sz w:val="22"/>
          <w:szCs w:val="22"/>
        </w:rPr>
      </w:pPr>
      <w:r>
        <w:rPr>
          <w:rFonts w:ascii="Times" w:hAnsi="Times"/>
          <w:b/>
          <w:color w:val="000000" w:themeColor="text1"/>
          <w:sz w:val="22"/>
          <w:szCs w:val="22"/>
        </w:rPr>
        <w:t xml:space="preserve">Conclusion / </w:t>
      </w:r>
      <w:r w:rsidR="00AE62F4" w:rsidRPr="005B66F5">
        <w:rPr>
          <w:rFonts w:ascii="Times" w:hAnsi="Times"/>
          <w:b/>
          <w:color w:val="000000" w:themeColor="text1"/>
          <w:sz w:val="22"/>
          <w:szCs w:val="22"/>
        </w:rPr>
        <w:t>Outlook</w:t>
      </w:r>
      <w:r>
        <w:rPr>
          <w:rFonts w:ascii="Times" w:hAnsi="Times"/>
          <w:color w:val="000000" w:themeColor="text1"/>
          <w:sz w:val="22"/>
          <w:szCs w:val="22"/>
        </w:rPr>
        <w:t>………………………………………………………………………………Page 1</w:t>
      </w:r>
      <w:r w:rsidR="00BC1935">
        <w:rPr>
          <w:rFonts w:ascii="Times" w:hAnsi="Times"/>
          <w:color w:val="000000" w:themeColor="text1"/>
          <w:sz w:val="22"/>
          <w:szCs w:val="22"/>
        </w:rPr>
        <w:t>8</w:t>
      </w:r>
    </w:p>
    <w:p w14:paraId="6D140867" w14:textId="2279E7CE" w:rsidR="00BC1935" w:rsidRDefault="00297D3E" w:rsidP="00957735">
      <w:pPr>
        <w:spacing w:line="480" w:lineRule="auto"/>
        <w:contextualSpacing/>
        <w:rPr>
          <w:rFonts w:ascii="Times" w:hAnsi="Times"/>
          <w:color w:val="000000" w:themeColor="text1"/>
          <w:sz w:val="22"/>
          <w:szCs w:val="22"/>
        </w:rPr>
      </w:pPr>
      <w:r w:rsidRPr="00297D3E">
        <w:rPr>
          <w:rFonts w:ascii="Times" w:hAnsi="Times"/>
          <w:b/>
          <w:color w:val="000000" w:themeColor="text1"/>
          <w:sz w:val="22"/>
          <w:szCs w:val="22"/>
        </w:rPr>
        <w:t>Works Cited</w:t>
      </w:r>
      <w:r>
        <w:rPr>
          <w:rFonts w:ascii="Times" w:hAnsi="Times"/>
          <w:color w:val="000000" w:themeColor="text1"/>
          <w:sz w:val="22"/>
          <w:szCs w:val="22"/>
        </w:rPr>
        <w:t>………………………………………………………………………………</w:t>
      </w:r>
      <w:r w:rsidR="00BC1935">
        <w:rPr>
          <w:rFonts w:ascii="Times" w:hAnsi="Times"/>
          <w:color w:val="000000" w:themeColor="text1"/>
          <w:sz w:val="22"/>
          <w:szCs w:val="22"/>
        </w:rPr>
        <w:t>...</w:t>
      </w:r>
      <w:r>
        <w:rPr>
          <w:rFonts w:ascii="Times" w:hAnsi="Times"/>
          <w:color w:val="000000" w:themeColor="text1"/>
          <w:sz w:val="22"/>
          <w:szCs w:val="22"/>
        </w:rPr>
        <w:t xml:space="preserve">…...Page </w:t>
      </w:r>
      <w:r w:rsidR="00BC1935">
        <w:rPr>
          <w:rFonts w:ascii="Times" w:hAnsi="Times"/>
          <w:color w:val="000000" w:themeColor="text1"/>
          <w:sz w:val="22"/>
          <w:szCs w:val="22"/>
        </w:rPr>
        <w:t>19-20</w:t>
      </w:r>
    </w:p>
    <w:p w14:paraId="40EFEEEA" w14:textId="39BE8ACD" w:rsidR="00297D3E" w:rsidRPr="00297D3E" w:rsidRDefault="00BC1935" w:rsidP="00957735">
      <w:pPr>
        <w:spacing w:line="480" w:lineRule="auto"/>
        <w:contextualSpacing/>
        <w:rPr>
          <w:rFonts w:ascii="Times" w:hAnsi="Times"/>
          <w:b/>
          <w:color w:val="000000" w:themeColor="text1"/>
          <w:sz w:val="22"/>
          <w:szCs w:val="22"/>
        </w:rPr>
      </w:pPr>
      <w:r w:rsidRPr="00605253">
        <w:rPr>
          <w:rFonts w:ascii="Times" w:hAnsi="Times"/>
          <w:b/>
          <w:color w:val="000000" w:themeColor="text1"/>
          <w:sz w:val="22"/>
          <w:szCs w:val="22"/>
        </w:rPr>
        <w:t xml:space="preserve">Appendix </w:t>
      </w:r>
      <w:proofErr w:type="gramStart"/>
      <w:r w:rsidRPr="00605253">
        <w:rPr>
          <w:rFonts w:ascii="Times" w:hAnsi="Times"/>
          <w:b/>
          <w:color w:val="000000" w:themeColor="text1"/>
          <w:sz w:val="22"/>
          <w:szCs w:val="22"/>
        </w:rPr>
        <w:t>A :</w:t>
      </w:r>
      <w:proofErr w:type="gramEnd"/>
      <w:r w:rsidRPr="00605253">
        <w:rPr>
          <w:rFonts w:ascii="Times" w:hAnsi="Times"/>
          <w:b/>
          <w:color w:val="000000" w:themeColor="text1"/>
          <w:sz w:val="22"/>
          <w:szCs w:val="22"/>
        </w:rPr>
        <w:t xml:space="preserve"> Robin Schwartz’s White Paper</w:t>
      </w:r>
      <w:r>
        <w:rPr>
          <w:rFonts w:ascii="Times" w:hAnsi="Times"/>
          <w:color w:val="000000" w:themeColor="text1"/>
          <w:sz w:val="22"/>
          <w:szCs w:val="22"/>
        </w:rPr>
        <w:t xml:space="preserve"> …………………………………………....…..Page 21-40</w:t>
      </w:r>
    </w:p>
    <w:p w14:paraId="3E703920" w14:textId="4BE48EAE" w:rsidR="00AE62F4" w:rsidRDefault="00AE62F4" w:rsidP="00957735">
      <w:pPr>
        <w:spacing w:line="480" w:lineRule="auto"/>
        <w:contextualSpacing/>
        <w:rPr>
          <w:rFonts w:ascii="Times" w:hAnsi="Times"/>
          <w:b/>
          <w:color w:val="000000" w:themeColor="text1"/>
          <w:sz w:val="22"/>
          <w:szCs w:val="22"/>
        </w:rPr>
      </w:pPr>
    </w:p>
    <w:p w14:paraId="6C3B7E21" w14:textId="77777777" w:rsidR="00297D3E" w:rsidRDefault="00297D3E" w:rsidP="00957735">
      <w:pPr>
        <w:spacing w:line="480" w:lineRule="auto"/>
        <w:contextualSpacing/>
        <w:rPr>
          <w:rFonts w:ascii="Times" w:hAnsi="Times"/>
          <w:b/>
          <w:color w:val="000000" w:themeColor="text1"/>
          <w:sz w:val="22"/>
          <w:szCs w:val="22"/>
        </w:rPr>
      </w:pPr>
    </w:p>
    <w:p w14:paraId="4162993F" w14:textId="77777777" w:rsidR="00297D3E" w:rsidRDefault="00297D3E" w:rsidP="00957735">
      <w:pPr>
        <w:spacing w:line="480" w:lineRule="auto"/>
        <w:contextualSpacing/>
        <w:rPr>
          <w:rFonts w:ascii="Times" w:hAnsi="Times"/>
          <w:b/>
          <w:color w:val="000000" w:themeColor="text1"/>
          <w:sz w:val="22"/>
          <w:szCs w:val="22"/>
        </w:rPr>
      </w:pPr>
    </w:p>
    <w:p w14:paraId="7E9DD708" w14:textId="77777777" w:rsidR="00297D3E" w:rsidRDefault="00297D3E" w:rsidP="00957735">
      <w:pPr>
        <w:spacing w:line="480" w:lineRule="auto"/>
        <w:contextualSpacing/>
        <w:rPr>
          <w:rFonts w:ascii="Times" w:hAnsi="Times"/>
          <w:b/>
          <w:color w:val="000000" w:themeColor="text1"/>
          <w:sz w:val="22"/>
          <w:szCs w:val="22"/>
        </w:rPr>
      </w:pPr>
    </w:p>
    <w:p w14:paraId="042A3669" w14:textId="77777777" w:rsidR="00297D3E" w:rsidRDefault="00297D3E" w:rsidP="00957735">
      <w:pPr>
        <w:spacing w:line="480" w:lineRule="auto"/>
        <w:contextualSpacing/>
        <w:rPr>
          <w:rFonts w:ascii="Times" w:hAnsi="Times"/>
          <w:b/>
          <w:color w:val="000000" w:themeColor="text1"/>
          <w:sz w:val="22"/>
          <w:szCs w:val="22"/>
        </w:rPr>
      </w:pPr>
    </w:p>
    <w:p w14:paraId="62760D79" w14:textId="77777777" w:rsidR="00297D3E" w:rsidRPr="005B66F5" w:rsidRDefault="00297D3E" w:rsidP="00957735">
      <w:pPr>
        <w:spacing w:line="480" w:lineRule="auto"/>
        <w:contextualSpacing/>
        <w:rPr>
          <w:rFonts w:ascii="Times" w:hAnsi="Times"/>
          <w:b/>
          <w:color w:val="000000" w:themeColor="text1"/>
          <w:sz w:val="22"/>
          <w:szCs w:val="22"/>
        </w:rPr>
      </w:pPr>
    </w:p>
    <w:p w14:paraId="1E4BDC69" w14:textId="253F05F6" w:rsidR="00EC2515" w:rsidRPr="005B66F5" w:rsidRDefault="00CF7C6C" w:rsidP="00957735">
      <w:pPr>
        <w:contextualSpacing/>
        <w:jc w:val="center"/>
        <w:rPr>
          <w:rFonts w:ascii="Times" w:hAnsi="Times"/>
          <w:b/>
          <w:color w:val="000000" w:themeColor="text1"/>
        </w:rPr>
      </w:pPr>
      <w:r w:rsidRPr="005B66F5">
        <w:rPr>
          <w:rFonts w:ascii="Times" w:hAnsi="Times"/>
          <w:b/>
          <w:noProof/>
          <w:color w:val="000000" w:themeColor="text1"/>
        </w:rPr>
        <w:lastRenderedPageBreak/>
        <mc:AlternateContent>
          <mc:Choice Requires="wps">
            <w:drawing>
              <wp:anchor distT="0" distB="0" distL="114300" distR="114300" simplePos="0" relativeHeight="251665408" behindDoc="0" locked="0" layoutInCell="1" allowOverlap="1" wp14:anchorId="62B22334" wp14:editId="66FD5E93">
                <wp:simplePos x="0" y="0"/>
                <wp:positionH relativeFrom="column">
                  <wp:posOffset>0</wp:posOffset>
                </wp:positionH>
                <wp:positionV relativeFrom="paragraph">
                  <wp:posOffset>0</wp:posOffset>
                </wp:positionV>
                <wp:extent cx="6286500" cy="0"/>
                <wp:effectExtent l="0" t="0" r="12700" b="25400"/>
                <wp:wrapNone/>
                <wp:docPr id="1" name="Straight Connector 1"/>
                <wp:cNvGraphicFramePr/>
                <a:graphic xmlns:a="http://schemas.openxmlformats.org/drawingml/2006/main">
                  <a:graphicData uri="http://schemas.microsoft.com/office/word/2010/wordprocessingShape">
                    <wps:wsp>
                      <wps:cNvCnPr/>
                      <wps:spPr>
                        <a:xfrm>
                          <a:off x="0" y="0"/>
                          <a:ext cx="62865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924D4D1" id="Straight_x0020_Connector_x0020_1"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0,0" to="495pt,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" strokecolor="#5b9bd5 [3204]" strokeweight=".5pt">
                <v:stroke joinstyle="miter"/>
              </v:line>
            </w:pict>
          </mc:Fallback>
        </mc:AlternateContent>
      </w:r>
      <w:r w:rsidRPr="005B66F5">
        <w:rPr>
          <w:rFonts w:ascii="Times" w:hAnsi="Times"/>
          <w:b/>
          <w:color w:val="000000" w:themeColor="text1"/>
        </w:rPr>
        <w:t>Abstract</w:t>
      </w:r>
    </w:p>
    <w:p w14:paraId="7DD46762" w14:textId="36BEDCAB" w:rsidR="00CF7C6C" w:rsidRPr="005B66F5" w:rsidRDefault="00CF7C6C" w:rsidP="00605253">
      <w:pPr>
        <w:widowControl w:val="0"/>
        <w:autoSpaceDE w:val="0"/>
        <w:autoSpaceDN w:val="0"/>
        <w:adjustRightInd w:val="0"/>
        <w:spacing w:after="240"/>
        <w:contextualSpacing/>
        <w:rPr>
          <w:rFonts w:ascii="Times" w:hAnsi="Times" w:cs="Times"/>
          <w:color w:val="000000" w:themeColor="text1"/>
          <w:sz w:val="22"/>
          <w:szCs w:val="22"/>
        </w:rPr>
      </w:pPr>
      <w:r w:rsidRPr="005B66F5">
        <w:rPr>
          <w:rFonts w:ascii="Times" w:hAnsi="Times" w:cs="Times"/>
          <w:color w:val="000000" w:themeColor="text1"/>
          <w:sz w:val="22"/>
          <w:szCs w:val="22"/>
        </w:rPr>
        <w:t xml:space="preserve">We present a cooking technology consisting of a solar panel directly connected to an electric heater inside of a well-insulated chamber. Assuming continued decrease in solar panel prices, we anticipate that in a few decades Solar Electric Cooking (SEC) technologies will be the most common cooking technology for the poor. Appropriate use of insulation reduces the power demand making </w:t>
      </w:r>
      <w:r w:rsidRPr="001A35E7">
        <w:rPr>
          <w:rFonts w:ascii="Times" w:hAnsi="Times" w:cs="Times"/>
          <w:i/>
          <w:color w:val="000000" w:themeColor="text1"/>
          <w:sz w:val="22"/>
          <w:szCs w:val="22"/>
        </w:rPr>
        <w:t>low-power</w:t>
      </w:r>
      <w:r w:rsidRPr="005B66F5">
        <w:rPr>
          <w:rFonts w:ascii="Times" w:hAnsi="Times" w:cs="Times"/>
          <w:color w:val="000000" w:themeColor="text1"/>
          <w:sz w:val="22"/>
          <w:szCs w:val="22"/>
        </w:rPr>
        <w:t xml:space="preserve"> Insulated Solar Electric Cooking (ISEC) systems already cost competitive. For the purpose of this senior project, I will be present an overview of the technology, summary of design experiments/considerations, and next steps for the continued development </w:t>
      </w:r>
      <w:r w:rsidR="00410BEA">
        <w:rPr>
          <w:rFonts w:ascii="Times" w:hAnsi="Times" w:cs="Times"/>
          <w:color w:val="000000" w:themeColor="text1"/>
          <w:sz w:val="22"/>
          <w:szCs w:val="22"/>
        </w:rPr>
        <w:t xml:space="preserve">and implementation </w:t>
      </w:r>
      <w:r w:rsidRPr="005B66F5">
        <w:rPr>
          <w:rFonts w:ascii="Times" w:hAnsi="Times" w:cs="Times"/>
          <w:color w:val="000000" w:themeColor="text1"/>
          <w:sz w:val="22"/>
          <w:szCs w:val="22"/>
        </w:rPr>
        <w:t>of this technology.</w:t>
      </w:r>
    </w:p>
    <w:p w14:paraId="2C4DBE3F" w14:textId="77777777" w:rsidR="00E454AB" w:rsidRPr="005B66F5" w:rsidRDefault="00E454AB" w:rsidP="00957735">
      <w:pPr>
        <w:contextualSpacing/>
        <w:jc w:val="center"/>
        <w:rPr>
          <w:rFonts w:ascii="Times" w:hAnsi="Times"/>
          <w:b/>
          <w:color w:val="000000" w:themeColor="text1"/>
        </w:rPr>
      </w:pPr>
    </w:p>
    <w:p w14:paraId="5F537D7C" w14:textId="6F73CDBF" w:rsidR="00EC2515" w:rsidRDefault="00CF7C6C" w:rsidP="00957735">
      <w:pPr>
        <w:contextualSpacing/>
        <w:jc w:val="center"/>
        <w:rPr>
          <w:rFonts w:ascii="Times" w:hAnsi="Times"/>
          <w:b/>
          <w:color w:val="000000" w:themeColor="text1"/>
        </w:rPr>
      </w:pPr>
      <w:r w:rsidRPr="005B66F5">
        <w:rPr>
          <w:rFonts w:ascii="Times" w:hAnsi="Times"/>
          <w:b/>
          <w:noProof/>
          <w:color w:val="000000" w:themeColor="text1"/>
        </w:rPr>
        <mc:AlternateContent>
          <mc:Choice Requires="wps">
            <w:drawing>
              <wp:anchor distT="0" distB="0" distL="114300" distR="114300" simplePos="0" relativeHeight="251661312" behindDoc="0" locked="0" layoutInCell="1" allowOverlap="1" wp14:anchorId="30D1FF6D" wp14:editId="0340D477">
                <wp:simplePos x="0" y="0"/>
                <wp:positionH relativeFrom="column">
                  <wp:posOffset>0</wp:posOffset>
                </wp:positionH>
                <wp:positionV relativeFrom="paragraph">
                  <wp:posOffset>-635</wp:posOffset>
                </wp:positionV>
                <wp:extent cx="6286500" cy="0"/>
                <wp:effectExtent l="0" t="0" r="12700" b="25400"/>
                <wp:wrapNone/>
                <wp:docPr id="3" name="Straight Connector 3"/>
                <wp:cNvGraphicFramePr/>
                <a:graphic xmlns:a="http://schemas.openxmlformats.org/drawingml/2006/main">
                  <a:graphicData uri="http://schemas.microsoft.com/office/word/2010/wordprocessingShape">
                    <wps:wsp>
                      <wps:cNvCnPr/>
                      <wps:spPr>
                        <a:xfrm>
                          <a:off x="0" y="0"/>
                          <a:ext cx="62865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86FE37A" id="Straight_x0020_Connector_x0020_3"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0,0" to="495pt,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" strokecolor="#5b9bd5 [3204]" strokeweight=".5pt">
                <v:stroke joinstyle="miter"/>
              </v:line>
            </w:pict>
          </mc:Fallback>
        </mc:AlternateContent>
      </w:r>
      <w:r w:rsidR="00EC2515" w:rsidRPr="005B66F5">
        <w:rPr>
          <w:rFonts w:ascii="Times" w:hAnsi="Times"/>
          <w:b/>
          <w:color w:val="000000" w:themeColor="text1"/>
        </w:rPr>
        <w:t>Background</w:t>
      </w:r>
    </w:p>
    <w:p w14:paraId="13174769" w14:textId="66B88D35" w:rsidR="00702D5D" w:rsidRPr="00DC3E96" w:rsidRDefault="00EF5E91" w:rsidP="00605253">
      <w:pPr>
        <w:contextualSpacing/>
        <w:rPr>
          <w:rFonts w:ascii="Times" w:hAnsi="Times"/>
          <w:color w:val="000000" w:themeColor="text1"/>
          <w:sz w:val="22"/>
          <w:szCs w:val="22"/>
        </w:rPr>
      </w:pPr>
      <w:r w:rsidRPr="00DC3E96">
        <w:rPr>
          <w:rFonts w:ascii="Times" w:hAnsi="Times"/>
          <w:color w:val="000000" w:themeColor="text1"/>
          <w:sz w:val="22"/>
          <w:szCs w:val="22"/>
        </w:rPr>
        <w:t>Note: The following section is taken from our team’s published article, “Insulated Solar Electric Cooking – Tomorrow’s healthy affordable stoves?” in the Journal of Development Engineering (Watkins, T., et al. “Insulated Solar Electric Cooking – Tomorrows healthy affordable stoves?” </w:t>
      </w:r>
      <w:r w:rsidRPr="00DC3E96">
        <w:rPr>
          <w:rFonts w:ascii="Times" w:hAnsi="Times"/>
          <w:i/>
          <w:iCs/>
          <w:color w:val="000000" w:themeColor="text1"/>
          <w:sz w:val="22"/>
          <w:szCs w:val="22"/>
        </w:rPr>
        <w:t>Development Engineering</w:t>
      </w:r>
      <w:r w:rsidRPr="00DC3E96">
        <w:rPr>
          <w:rFonts w:ascii="Times" w:hAnsi="Times"/>
          <w:color w:val="000000" w:themeColor="text1"/>
          <w:sz w:val="22"/>
          <w:szCs w:val="22"/>
        </w:rPr>
        <w:t xml:space="preserve">, vol. 2, 2017, pp. 47–52., </w:t>
      </w:r>
      <w:proofErr w:type="gramStart"/>
      <w:r w:rsidRPr="00DC3E96">
        <w:rPr>
          <w:rFonts w:ascii="Times" w:hAnsi="Times"/>
          <w:color w:val="000000" w:themeColor="text1"/>
          <w:sz w:val="22"/>
          <w:szCs w:val="22"/>
        </w:rPr>
        <w:t>doi:10.1016/j.deveng</w:t>
      </w:r>
      <w:proofErr w:type="gramEnd"/>
      <w:r w:rsidRPr="00DC3E96">
        <w:rPr>
          <w:rFonts w:ascii="Times" w:hAnsi="Times"/>
          <w:color w:val="000000" w:themeColor="text1"/>
          <w:sz w:val="22"/>
          <w:szCs w:val="22"/>
        </w:rPr>
        <w:t>.2017.01.001.)</w:t>
      </w:r>
    </w:p>
    <w:p w14:paraId="586DE161" w14:textId="77777777" w:rsidR="000B37BF" w:rsidRPr="005B66F5" w:rsidRDefault="000B37BF" w:rsidP="00605253">
      <w:pPr>
        <w:contextualSpacing/>
        <w:rPr>
          <w:rFonts w:ascii="Times" w:hAnsi="Times"/>
          <w:b/>
          <w:color w:val="000000" w:themeColor="text1"/>
        </w:rPr>
      </w:pPr>
    </w:p>
    <w:p w14:paraId="61B92FBF" w14:textId="77CE3ED5" w:rsidR="00CF7C6C" w:rsidRPr="005B66F5" w:rsidRDefault="00CF7C6C" w:rsidP="00605253">
      <w:pPr>
        <w:widowControl w:val="0"/>
        <w:autoSpaceDE w:val="0"/>
        <w:autoSpaceDN w:val="0"/>
        <w:adjustRightInd w:val="0"/>
        <w:spacing w:after="240"/>
        <w:contextualSpacing/>
        <w:rPr>
          <w:rFonts w:ascii="Times" w:hAnsi="Times" w:cs="Times"/>
          <w:color w:val="000000" w:themeColor="text1"/>
        </w:rPr>
      </w:pPr>
      <w:r w:rsidRPr="005B66F5">
        <w:rPr>
          <w:rFonts w:ascii="Times" w:hAnsi="Times" w:cs="Times"/>
          <w:color w:val="000000" w:themeColor="text1"/>
          <w:sz w:val="22"/>
          <w:szCs w:val="22"/>
        </w:rPr>
        <w:t>The World Health Organization estimates that three billion people cook with biomass and coal causing 4 million deaths per year from breathing the associated emissions (WHO, 2016). Besides the dangers of indoor air pollution (Lim, 2013; Subramanian, 2014), cooking over open fires also results in deforestation, and climate change emissions of CO</w:t>
      </w:r>
      <w:r w:rsidRPr="005B66F5">
        <w:rPr>
          <w:rFonts w:ascii="Times" w:hAnsi="Times" w:cs="Times"/>
          <w:color w:val="000000" w:themeColor="text1"/>
          <w:position w:val="-3"/>
          <w:sz w:val="16"/>
          <w:szCs w:val="16"/>
        </w:rPr>
        <w:t xml:space="preserve">2 </w:t>
      </w:r>
      <w:r w:rsidRPr="005B66F5">
        <w:rPr>
          <w:rFonts w:ascii="Times" w:hAnsi="Times" w:cs="Times"/>
          <w:color w:val="000000" w:themeColor="text1"/>
          <w:sz w:val="22"/>
          <w:szCs w:val="22"/>
        </w:rPr>
        <w:t>and soot (</w:t>
      </w:r>
      <w:proofErr w:type="spellStart"/>
      <w:r w:rsidRPr="005B66F5">
        <w:rPr>
          <w:rFonts w:ascii="Times" w:hAnsi="Times" w:cs="Times"/>
          <w:color w:val="000000" w:themeColor="text1"/>
          <w:sz w:val="22"/>
          <w:szCs w:val="22"/>
        </w:rPr>
        <w:t>MacCarty</w:t>
      </w:r>
      <w:proofErr w:type="spellEnd"/>
      <w:r w:rsidRPr="005B66F5">
        <w:rPr>
          <w:rFonts w:ascii="Times" w:hAnsi="Times" w:cs="Times"/>
          <w:color w:val="000000" w:themeColor="text1"/>
          <w:sz w:val="22"/>
          <w:szCs w:val="22"/>
        </w:rPr>
        <w:t xml:space="preserve"> et al., 2008). The negative effects of current cooking methods can be reduced but not eliminated by the use of fuel-efficient stoves (Wilson et al., 2016; Smith, 2011; </w:t>
      </w:r>
      <w:proofErr w:type="spellStart"/>
      <w:r w:rsidRPr="005B66F5">
        <w:rPr>
          <w:rFonts w:ascii="Times" w:hAnsi="Times" w:cs="Times"/>
          <w:color w:val="000000" w:themeColor="text1"/>
          <w:sz w:val="22"/>
          <w:szCs w:val="22"/>
        </w:rPr>
        <w:t>Lambe</w:t>
      </w:r>
      <w:proofErr w:type="spellEnd"/>
      <w:r w:rsidRPr="005B66F5">
        <w:rPr>
          <w:rFonts w:ascii="Times" w:hAnsi="Times" w:cs="Times"/>
          <w:color w:val="000000" w:themeColor="text1"/>
          <w:sz w:val="22"/>
          <w:szCs w:val="22"/>
        </w:rPr>
        <w:t xml:space="preserve"> et al., 2015). While solar cookers eliminate health and environmental impact, they are often not readily adopted for reasons including inconvenience, dissimilarity to traditional cooking methods, and lack of power. Natural gas cooking alleviates the health concerns of indoor air pollution (Smith and Dutta, 2011), but remains a costly option. Electrical cooking eliminates health concerns, although the environmental impact will depend on the method of electricity generation. Additionally, typical electrical cooking technologies require grid connection or some other powerful electrical supply that in many places is prohibitively expensive, unreliable, or nonexistent. </w:t>
      </w:r>
    </w:p>
    <w:p w14:paraId="04109699" w14:textId="11943963" w:rsidR="00CF7C6C" w:rsidRPr="005B66F5" w:rsidRDefault="00EF5E91" w:rsidP="00957735">
      <w:pPr>
        <w:widowControl w:val="0"/>
        <w:autoSpaceDE w:val="0"/>
        <w:autoSpaceDN w:val="0"/>
        <w:adjustRightInd w:val="0"/>
        <w:spacing w:after="240"/>
        <w:contextualSpacing/>
        <w:rPr>
          <w:rFonts w:ascii="Times" w:hAnsi="Times" w:cs="Times"/>
          <w:color w:val="000000" w:themeColor="text1"/>
        </w:rPr>
      </w:pPr>
      <w:r>
        <w:rPr>
          <w:rFonts w:ascii="Times" w:hAnsi="Times"/>
          <w:noProof/>
          <w:color w:val="000000" w:themeColor="text1"/>
        </w:rPr>
        <w:drawing>
          <wp:anchor distT="0" distB="0" distL="114300" distR="114300" simplePos="0" relativeHeight="251692032" behindDoc="0" locked="0" layoutInCell="1" allowOverlap="1" wp14:anchorId="1CC4CD6B" wp14:editId="53F6EA62">
            <wp:simplePos x="0" y="0"/>
            <wp:positionH relativeFrom="column">
              <wp:posOffset>2791460</wp:posOffset>
            </wp:positionH>
            <wp:positionV relativeFrom="paragraph">
              <wp:posOffset>452120</wp:posOffset>
            </wp:positionV>
            <wp:extent cx="2906395" cy="2178685"/>
            <wp:effectExtent l="0" t="0" r="0" b="5715"/>
            <wp:wrapSquare wrapText="bothSides"/>
            <wp:docPr id="16" name="Picture 16" descr="../IMG_28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_2892.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06395" cy="2178685"/>
                    </a:xfrm>
                    <a:prstGeom prst="rect">
                      <a:avLst/>
                    </a:prstGeom>
                    <a:noFill/>
                    <a:ln>
                      <a:noFill/>
                    </a:ln>
                  </pic:spPr>
                </pic:pic>
              </a:graphicData>
            </a:graphic>
            <wp14:sizeRelH relativeFrom="page">
              <wp14:pctWidth>0</wp14:pctWidth>
            </wp14:sizeRelH>
            <wp14:sizeRelV relativeFrom="page">
              <wp14:pctHeight>0</wp14:pctHeight>
            </wp14:sizeRelV>
          </wp:anchor>
        </w:drawing>
      </w:r>
      <w:r w:rsidR="00CF7C6C" w:rsidRPr="005B66F5">
        <w:rPr>
          <w:rFonts w:ascii="Times" w:hAnsi="Times" w:cs="Times"/>
          <w:color w:val="000000" w:themeColor="text1"/>
          <w:sz w:val="22"/>
          <w:szCs w:val="22"/>
        </w:rPr>
        <w:t xml:space="preserve">As the cost of photovoltaic (PV) solar panels continues to decrease, Solar Electric Cooking (SEC) will become increasingly cost competitive. We are developing Insulated Solar Electric Cookers (ISEC) in order to reduce required power and the associated costs while adapting and accommodating the technology to different community cooking practices. The goal is to develop the appropriate cooking technology by the time the price of solar panels is low enough to make ISEC the best cooking option. We believe that for some places, or with the correct financing strategy, that day has already arrived. </w:t>
      </w:r>
    </w:p>
    <w:p w14:paraId="0B6E2DBF" w14:textId="3E5D5A03" w:rsidR="00CF7C6C" w:rsidRPr="005B66F5" w:rsidRDefault="00EF5E91" w:rsidP="00957735">
      <w:pPr>
        <w:widowControl w:val="0"/>
        <w:autoSpaceDE w:val="0"/>
        <w:autoSpaceDN w:val="0"/>
        <w:adjustRightInd w:val="0"/>
        <w:spacing w:after="240"/>
        <w:contextualSpacing/>
        <w:rPr>
          <w:rFonts w:ascii="Times" w:hAnsi="Times" w:cs="Times"/>
          <w:color w:val="000000" w:themeColor="text1"/>
        </w:rPr>
      </w:pPr>
      <w:r>
        <w:rPr>
          <w:noProof/>
        </w:rPr>
        <mc:AlternateContent>
          <mc:Choice Requires="wps">
            <w:drawing>
              <wp:anchor distT="0" distB="0" distL="114300" distR="114300" simplePos="0" relativeHeight="251681792" behindDoc="0" locked="0" layoutInCell="1" allowOverlap="1" wp14:anchorId="0699EDA7" wp14:editId="57E1CDA5">
                <wp:simplePos x="0" y="0"/>
                <wp:positionH relativeFrom="column">
                  <wp:posOffset>2788920</wp:posOffset>
                </wp:positionH>
                <wp:positionV relativeFrom="paragraph">
                  <wp:posOffset>960755</wp:posOffset>
                </wp:positionV>
                <wp:extent cx="2906395" cy="389890"/>
                <wp:effectExtent l="0" t="0" r="0" b="0"/>
                <wp:wrapSquare wrapText="bothSides"/>
                <wp:docPr id="17" name="Text Box 17"/>
                <wp:cNvGraphicFramePr/>
                <a:graphic xmlns:a="http://schemas.openxmlformats.org/drawingml/2006/main">
                  <a:graphicData uri="http://schemas.microsoft.com/office/word/2010/wordprocessingShape">
                    <wps:wsp>
                      <wps:cNvSpPr txBox="1"/>
                      <wps:spPr>
                        <a:xfrm>
                          <a:off x="0" y="0"/>
                          <a:ext cx="2906395" cy="389890"/>
                        </a:xfrm>
                        <a:prstGeom prst="rect">
                          <a:avLst/>
                        </a:prstGeom>
                        <a:solidFill>
                          <a:prstClr val="white"/>
                        </a:solidFill>
                        <a:ln>
                          <a:noFill/>
                        </a:ln>
                        <a:effectLst/>
                      </wps:spPr>
                      <wps:txbx>
                        <w:txbxContent>
                          <w:p w14:paraId="6F6CC358" w14:textId="60B6F6C0" w:rsidR="00605253" w:rsidRPr="00702D5D" w:rsidRDefault="00605253" w:rsidP="00A93E28">
                            <w:pPr>
                              <w:pStyle w:val="Caption"/>
                              <w:rPr>
                                <w:rFonts w:ascii="Times New Roman" w:hAnsi="Times New Roman" w:cs="Times New Roman"/>
                                <w:i w:val="0"/>
                                <w:noProof/>
                                <w:color w:val="000000" w:themeColor="text1"/>
                              </w:rPr>
                            </w:pPr>
                            <w:r w:rsidRPr="00702D5D">
                              <w:rPr>
                                <w:rFonts w:ascii="Times New Roman" w:hAnsi="Times New Roman" w:cs="Times New Roman"/>
                                <w:b/>
                                <w:i w:val="0"/>
                                <w:color w:val="000000" w:themeColor="text1"/>
                              </w:rPr>
                              <w:t xml:space="preserve">Figure </w:t>
                            </w:r>
                            <w:r w:rsidRPr="00702D5D">
                              <w:rPr>
                                <w:rFonts w:ascii="Times New Roman" w:hAnsi="Times New Roman" w:cs="Times New Roman"/>
                                <w:b/>
                                <w:i w:val="0"/>
                                <w:color w:val="000000" w:themeColor="text1"/>
                              </w:rPr>
                              <w:fldChar w:fldCharType="begin"/>
                            </w:r>
                            <w:r w:rsidRPr="00702D5D">
                              <w:rPr>
                                <w:rFonts w:ascii="Times New Roman" w:hAnsi="Times New Roman" w:cs="Times New Roman"/>
                                <w:b/>
                                <w:i w:val="0"/>
                                <w:color w:val="000000" w:themeColor="text1"/>
                              </w:rPr>
                              <w:instrText xml:space="preserve"> SEQ Figure \* ARABIC </w:instrText>
                            </w:r>
                            <w:r w:rsidRPr="00702D5D">
                              <w:rPr>
                                <w:rFonts w:ascii="Times New Roman" w:hAnsi="Times New Roman" w:cs="Times New Roman"/>
                                <w:b/>
                                <w:i w:val="0"/>
                                <w:color w:val="000000" w:themeColor="text1"/>
                              </w:rPr>
                              <w:fldChar w:fldCharType="separate"/>
                            </w:r>
                            <w:r w:rsidRPr="00702D5D">
                              <w:rPr>
                                <w:rFonts w:ascii="Times New Roman" w:hAnsi="Times New Roman" w:cs="Times New Roman"/>
                                <w:b/>
                                <w:i w:val="0"/>
                                <w:noProof/>
                                <w:color w:val="000000" w:themeColor="text1"/>
                              </w:rPr>
                              <w:t>1</w:t>
                            </w:r>
                            <w:r w:rsidRPr="00702D5D">
                              <w:rPr>
                                <w:rFonts w:ascii="Times New Roman" w:hAnsi="Times New Roman" w:cs="Times New Roman"/>
                                <w:b/>
                                <w:i w:val="0"/>
                                <w:color w:val="000000" w:themeColor="text1"/>
                              </w:rPr>
                              <w:fldChar w:fldCharType="end"/>
                            </w:r>
                            <w:r w:rsidRPr="00702D5D">
                              <w:rPr>
                                <w:rFonts w:ascii="Times New Roman" w:hAnsi="Times New Roman" w:cs="Times New Roman"/>
                                <w:i w:val="0"/>
                                <w:color w:val="000000" w:themeColor="text1"/>
                              </w:rPr>
                              <w:t>- Cal Poly Student Research Group with first Ugandan recipient of ISEC on the day of implementation, Summer 2016</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0699EDA7" id="_x0000_t202" coordsize="21600,21600" o:spt="202" path="m0,0l0,21600,21600,21600,21600,0xe">
                <v:stroke joinstyle="miter"/>
                <v:path gradientshapeok="t" o:connecttype="rect"/>
              </v:shapetype>
              <v:shape id="Text_x0020_Box_x0020_17" o:spid="_x0000_s1026" type="#_x0000_t202" style="position:absolute;margin-left:219.6pt;margin-top:75.65pt;width:228.85pt;height:30.7pt;z-index:251681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" stroked="f">
                <v:textbox style="mso-fit-shape-to-text:t" inset="0,0,0,0">
                  <w:txbxContent>
                    <w:p w14:paraId="6F6CC358" w14:textId="60B6F6C0" w:rsidR="00605253" w:rsidRPr="00702D5D" w:rsidRDefault="00605253" w:rsidP="00A93E28">
                      <w:pPr>
                        <w:pStyle w:val="Caption"/>
                        <w:rPr>
                          <w:rFonts w:ascii="Times New Roman" w:hAnsi="Times New Roman" w:cs="Times New Roman"/>
                          <w:i w:val="0"/>
                          <w:noProof/>
                          <w:color w:val="000000" w:themeColor="text1"/>
                        </w:rPr>
                      </w:pPr>
                      <w:r w:rsidRPr="00702D5D">
                        <w:rPr>
                          <w:rFonts w:ascii="Times New Roman" w:hAnsi="Times New Roman" w:cs="Times New Roman"/>
                          <w:b/>
                          <w:i w:val="0"/>
                          <w:color w:val="000000" w:themeColor="text1"/>
                        </w:rPr>
                        <w:t xml:space="preserve">Figure </w:t>
                      </w:r>
                      <w:r w:rsidRPr="00702D5D">
                        <w:rPr>
                          <w:rFonts w:ascii="Times New Roman" w:hAnsi="Times New Roman" w:cs="Times New Roman"/>
                          <w:b/>
                          <w:i w:val="0"/>
                          <w:color w:val="000000" w:themeColor="text1"/>
                        </w:rPr>
                        <w:fldChar w:fldCharType="begin"/>
                      </w:r>
                      <w:r w:rsidRPr="00702D5D">
                        <w:rPr>
                          <w:rFonts w:ascii="Times New Roman" w:hAnsi="Times New Roman" w:cs="Times New Roman"/>
                          <w:b/>
                          <w:i w:val="0"/>
                          <w:color w:val="000000" w:themeColor="text1"/>
                        </w:rPr>
                        <w:instrText xml:space="preserve"> SEQ Figure \* ARABIC </w:instrText>
                      </w:r>
                      <w:r w:rsidRPr="00702D5D">
                        <w:rPr>
                          <w:rFonts w:ascii="Times New Roman" w:hAnsi="Times New Roman" w:cs="Times New Roman"/>
                          <w:b/>
                          <w:i w:val="0"/>
                          <w:color w:val="000000" w:themeColor="text1"/>
                        </w:rPr>
                        <w:fldChar w:fldCharType="separate"/>
                      </w:r>
                      <w:r w:rsidRPr="00702D5D">
                        <w:rPr>
                          <w:rFonts w:ascii="Times New Roman" w:hAnsi="Times New Roman" w:cs="Times New Roman"/>
                          <w:b/>
                          <w:i w:val="0"/>
                          <w:noProof/>
                          <w:color w:val="000000" w:themeColor="text1"/>
                        </w:rPr>
                        <w:t>1</w:t>
                      </w:r>
                      <w:r w:rsidRPr="00702D5D">
                        <w:rPr>
                          <w:rFonts w:ascii="Times New Roman" w:hAnsi="Times New Roman" w:cs="Times New Roman"/>
                          <w:b/>
                          <w:i w:val="0"/>
                          <w:color w:val="000000" w:themeColor="text1"/>
                        </w:rPr>
                        <w:fldChar w:fldCharType="end"/>
                      </w:r>
                      <w:r w:rsidRPr="00702D5D">
                        <w:rPr>
                          <w:rFonts w:ascii="Times New Roman" w:hAnsi="Times New Roman" w:cs="Times New Roman"/>
                          <w:i w:val="0"/>
                          <w:color w:val="000000" w:themeColor="text1"/>
                        </w:rPr>
                        <w:t>- Cal Poly Student Research Group with first Ugandan recipient of ISEC on the day of implementation, Summer 2016</w:t>
                      </w:r>
                    </w:p>
                  </w:txbxContent>
                </v:textbox>
                <w10:wrap type="square"/>
              </v:shape>
            </w:pict>
          </mc:Fallback>
        </mc:AlternateContent>
      </w:r>
      <w:r w:rsidR="00CF7C6C" w:rsidRPr="005B66F5">
        <w:rPr>
          <w:rFonts w:ascii="Times" w:hAnsi="Times" w:cs="Times"/>
          <w:color w:val="000000" w:themeColor="text1"/>
          <w:sz w:val="22"/>
          <w:szCs w:val="22"/>
        </w:rPr>
        <w:t xml:space="preserve">The price of solar panels has decreased by about a factor of 200 over the last 40 years, corresponding to a 1⁄2 price cut every 5 years (Swanson, 2006). At well below $1/W, residential solar panels deliver electricity less expensively than most conventional generation technologies. Accordingly, we purchased a 120 W polycrystalline silicon panel in Uganda in July 2016 for $100. </w:t>
      </w:r>
    </w:p>
    <w:p w14:paraId="3D882F62" w14:textId="328F4BD8" w:rsidR="00E454AB" w:rsidRPr="005B66F5" w:rsidRDefault="00E454AB" w:rsidP="00957735">
      <w:pPr>
        <w:widowControl w:val="0"/>
        <w:autoSpaceDE w:val="0"/>
        <w:autoSpaceDN w:val="0"/>
        <w:adjustRightInd w:val="0"/>
        <w:spacing w:after="240"/>
        <w:ind w:firstLine="720"/>
        <w:contextualSpacing/>
        <w:rPr>
          <w:rFonts w:ascii="Times" w:hAnsi="Times" w:cs="Times"/>
          <w:color w:val="000000" w:themeColor="text1"/>
          <w:sz w:val="22"/>
          <w:szCs w:val="22"/>
        </w:rPr>
      </w:pPr>
    </w:p>
    <w:p w14:paraId="1CDDBAC7" w14:textId="235CFE70" w:rsidR="00CF7C6C" w:rsidRPr="005B66F5" w:rsidRDefault="00CF7C6C" w:rsidP="00605253">
      <w:pPr>
        <w:widowControl w:val="0"/>
        <w:autoSpaceDE w:val="0"/>
        <w:autoSpaceDN w:val="0"/>
        <w:adjustRightInd w:val="0"/>
        <w:spacing w:after="240"/>
        <w:contextualSpacing/>
        <w:rPr>
          <w:rFonts w:ascii="Times" w:hAnsi="Times" w:cs="Times"/>
          <w:color w:val="000000" w:themeColor="text1"/>
        </w:rPr>
      </w:pPr>
      <w:r w:rsidRPr="005B66F5">
        <w:rPr>
          <w:rFonts w:ascii="Times" w:hAnsi="Times" w:cs="Times"/>
          <w:color w:val="000000" w:themeColor="text1"/>
          <w:sz w:val="22"/>
          <w:szCs w:val="22"/>
        </w:rPr>
        <w:t xml:space="preserve">It’s well known that one can cook on an electric range powered by solar panels, but the 1000 Watts of required power, corresponds to about $800 today just for the panels. Limiting power to 100 W reduces the </w:t>
      </w:r>
      <w:r w:rsidRPr="005B66F5">
        <w:rPr>
          <w:rFonts w:ascii="Times" w:hAnsi="Times" w:cs="Times"/>
          <w:color w:val="000000" w:themeColor="text1"/>
          <w:sz w:val="22"/>
          <w:szCs w:val="22"/>
        </w:rPr>
        <w:lastRenderedPageBreak/>
        <w:t xml:space="preserve">cost, but is insufficient to cook food by means of a stove top. However, if no heat is lost to the environment, 100 W brings one liter of water from 20 °C to boiling in 55 min. Thus, by insulating the cooker we can reduce heat losses enough to slow-cook between 4 kg and 8 kg of food over the course of the day. At a caloric density of about 1000 Calories/kg for rice and beans, this would be enough food for 5–10 people. </w:t>
      </w:r>
    </w:p>
    <w:p w14:paraId="2C8E9ACB" w14:textId="06487679" w:rsidR="00E454AB" w:rsidRPr="005B66F5" w:rsidRDefault="00E454AB" w:rsidP="00957735">
      <w:pPr>
        <w:ind w:firstLine="720"/>
        <w:contextualSpacing/>
        <w:rPr>
          <w:rFonts w:ascii="Times" w:hAnsi="Times" w:cs="Times"/>
          <w:color w:val="000000" w:themeColor="text1"/>
          <w:sz w:val="22"/>
          <w:szCs w:val="22"/>
        </w:rPr>
      </w:pPr>
    </w:p>
    <w:p w14:paraId="2B648F15" w14:textId="671B7501" w:rsidR="00A65FE5" w:rsidRPr="005B66F5" w:rsidRDefault="00EF5E91" w:rsidP="00605253">
      <w:pPr>
        <w:contextualSpacing/>
        <w:rPr>
          <w:rFonts w:ascii="Times" w:hAnsi="Times" w:cs="Times"/>
          <w:color w:val="000000" w:themeColor="text1"/>
          <w:sz w:val="22"/>
          <w:szCs w:val="22"/>
        </w:rPr>
      </w:pPr>
      <w:r>
        <w:rPr>
          <w:rFonts w:ascii="Times" w:hAnsi="Times" w:cs="Times"/>
          <w:color w:val="000000" w:themeColor="text1"/>
          <w:sz w:val="22"/>
          <w:szCs w:val="22"/>
        </w:rPr>
        <w:t>W</w:t>
      </w:r>
      <w:r w:rsidRPr="00EF5E91">
        <w:rPr>
          <w:rFonts w:ascii="Times" w:hAnsi="Times" w:cs="Times"/>
          <w:color w:val="000000" w:themeColor="text1"/>
          <w:sz w:val="22"/>
          <w:szCs w:val="22"/>
        </w:rPr>
        <w:t xml:space="preserve">e collaboratively built ISEC stoves in two rural </w:t>
      </w:r>
      <w:r>
        <w:rPr>
          <w:rFonts w:ascii="Times" w:hAnsi="Times" w:cs="Times"/>
          <w:color w:val="000000" w:themeColor="text1"/>
          <w:sz w:val="22"/>
          <w:szCs w:val="22"/>
        </w:rPr>
        <w:t>homes during a research trip to</w:t>
      </w:r>
      <w:r w:rsidR="00CF7C6C" w:rsidRPr="005B66F5">
        <w:rPr>
          <w:rFonts w:ascii="Times" w:hAnsi="Times" w:cs="Times"/>
          <w:color w:val="000000" w:themeColor="text1"/>
          <w:sz w:val="22"/>
          <w:szCs w:val="22"/>
        </w:rPr>
        <w:t xml:space="preserve"> Uganda during the Summer of 2016. During this trip ou</w:t>
      </w:r>
      <w:r w:rsidR="00B13853" w:rsidRPr="005B66F5">
        <w:rPr>
          <w:rFonts w:ascii="Times" w:hAnsi="Times" w:cs="Times"/>
          <w:color w:val="000000" w:themeColor="text1"/>
          <w:sz w:val="22"/>
          <w:szCs w:val="22"/>
        </w:rPr>
        <w:t xml:space="preserve">r group was able to witness and experience the polluted cooking environment created through open fire, biomass </w:t>
      </w:r>
      <w:proofErr w:type="spellStart"/>
      <w:r w:rsidR="00B13853" w:rsidRPr="005B66F5">
        <w:rPr>
          <w:rFonts w:ascii="Times" w:hAnsi="Times" w:cs="Times"/>
          <w:color w:val="000000" w:themeColor="text1"/>
          <w:sz w:val="22"/>
          <w:szCs w:val="22"/>
        </w:rPr>
        <w:t>cookstoves</w:t>
      </w:r>
      <w:proofErr w:type="spellEnd"/>
      <w:r w:rsidR="00B13853" w:rsidRPr="005B66F5">
        <w:rPr>
          <w:rFonts w:ascii="Times" w:hAnsi="Times" w:cs="Times"/>
          <w:color w:val="000000" w:themeColor="text1"/>
          <w:sz w:val="22"/>
          <w:szCs w:val="22"/>
        </w:rPr>
        <w:t>. After two ISEC implementations, we received feedback from our users which we are continuing to incorporate into the progressive design iterations of ISEC. Specifically</w:t>
      </w:r>
      <w:r w:rsidR="00410BEA">
        <w:rPr>
          <w:rFonts w:ascii="Times" w:hAnsi="Times" w:cs="Times"/>
          <w:color w:val="000000" w:themeColor="text1"/>
          <w:sz w:val="22"/>
          <w:szCs w:val="22"/>
        </w:rPr>
        <w:t>, the scope of this paper</w:t>
      </w:r>
      <w:r w:rsidR="00B13853" w:rsidRPr="005B66F5">
        <w:rPr>
          <w:rFonts w:ascii="Times" w:hAnsi="Times" w:cs="Times"/>
          <w:color w:val="000000" w:themeColor="text1"/>
          <w:sz w:val="22"/>
          <w:szCs w:val="22"/>
        </w:rPr>
        <w:t xml:space="preserve"> pertains to the technical and manufacturing specifics of the electric heating element that is used within the ISEC stove. </w:t>
      </w:r>
    </w:p>
    <w:p w14:paraId="75D52F91" w14:textId="09DE5A53" w:rsidR="00E454AB" w:rsidRPr="005B66F5" w:rsidRDefault="00E454AB" w:rsidP="00957735">
      <w:pPr>
        <w:ind w:firstLine="720"/>
        <w:contextualSpacing/>
        <w:rPr>
          <w:rFonts w:ascii="Times" w:hAnsi="Times"/>
          <w:color w:val="000000" w:themeColor="text1"/>
        </w:rPr>
      </w:pPr>
    </w:p>
    <w:p w14:paraId="2101F9FB" w14:textId="56FA583D" w:rsidR="00EC2515" w:rsidRDefault="00CF7C6C" w:rsidP="00957735">
      <w:pPr>
        <w:contextualSpacing/>
        <w:jc w:val="center"/>
        <w:rPr>
          <w:rFonts w:ascii="Times" w:hAnsi="Times"/>
          <w:b/>
          <w:color w:val="000000" w:themeColor="text1"/>
        </w:rPr>
      </w:pPr>
      <w:r w:rsidRPr="005B66F5">
        <w:rPr>
          <w:rFonts w:ascii="Times" w:hAnsi="Times"/>
          <w:noProof/>
          <w:color w:val="000000" w:themeColor="text1"/>
        </w:rPr>
        <mc:AlternateContent>
          <mc:Choice Requires="wps">
            <w:drawing>
              <wp:anchor distT="0" distB="0" distL="114300" distR="114300" simplePos="0" relativeHeight="251663360" behindDoc="0" locked="0" layoutInCell="1" allowOverlap="1" wp14:anchorId="6A63B8CA" wp14:editId="0EB51E7D">
                <wp:simplePos x="0" y="0"/>
                <wp:positionH relativeFrom="column">
                  <wp:posOffset>0</wp:posOffset>
                </wp:positionH>
                <wp:positionV relativeFrom="paragraph">
                  <wp:posOffset>0</wp:posOffset>
                </wp:positionV>
                <wp:extent cx="6286500" cy="0"/>
                <wp:effectExtent l="0" t="0" r="12700" b="25400"/>
                <wp:wrapNone/>
                <wp:docPr id="4" name="Straight Connector 4"/>
                <wp:cNvGraphicFramePr/>
                <a:graphic xmlns:a="http://schemas.openxmlformats.org/drawingml/2006/main">
                  <a:graphicData uri="http://schemas.microsoft.com/office/word/2010/wordprocessingShape">
                    <wps:wsp>
                      <wps:cNvCnPr/>
                      <wps:spPr>
                        <a:xfrm>
                          <a:off x="0" y="0"/>
                          <a:ext cx="62865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1A7DE06" id="Straight_x0020_Connector_x0020_4"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0,0" to="495pt,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" strokecolor="#5b9bd5 [3204]" strokeweight=".5pt">
                <v:stroke joinstyle="miter"/>
              </v:line>
            </w:pict>
          </mc:Fallback>
        </mc:AlternateContent>
      </w:r>
      <w:r w:rsidR="00B13853" w:rsidRPr="005B66F5">
        <w:rPr>
          <w:rFonts w:ascii="Times" w:hAnsi="Times"/>
          <w:color w:val="000000" w:themeColor="text1"/>
        </w:rPr>
        <w:t>I</w:t>
      </w:r>
      <w:r w:rsidR="00B13853" w:rsidRPr="005B66F5">
        <w:rPr>
          <w:rFonts w:ascii="Times" w:hAnsi="Times"/>
          <w:b/>
          <w:color w:val="000000" w:themeColor="text1"/>
        </w:rPr>
        <w:t>SEC Design</w:t>
      </w:r>
    </w:p>
    <w:p w14:paraId="7F1B55BE" w14:textId="77777777" w:rsidR="00702D5D" w:rsidRPr="005B66F5" w:rsidRDefault="00702D5D" w:rsidP="00957735">
      <w:pPr>
        <w:contextualSpacing/>
        <w:jc w:val="center"/>
        <w:rPr>
          <w:rFonts w:ascii="Times" w:hAnsi="Times"/>
          <w:b/>
          <w:color w:val="000000" w:themeColor="text1"/>
        </w:rPr>
      </w:pPr>
    </w:p>
    <w:p w14:paraId="3E82C3A2" w14:textId="2664D12D" w:rsidR="00605253" w:rsidRDefault="00B13853" w:rsidP="00605253">
      <w:pPr>
        <w:widowControl w:val="0"/>
        <w:autoSpaceDE w:val="0"/>
        <w:autoSpaceDN w:val="0"/>
        <w:adjustRightInd w:val="0"/>
        <w:spacing w:after="240"/>
        <w:contextualSpacing/>
        <w:rPr>
          <w:rFonts w:ascii="Times" w:hAnsi="Times" w:cs="Times"/>
          <w:color w:val="000000" w:themeColor="text1"/>
          <w:sz w:val="22"/>
          <w:szCs w:val="22"/>
        </w:rPr>
      </w:pPr>
      <w:r w:rsidRPr="005B66F5">
        <w:rPr>
          <w:rFonts w:ascii="Times" w:hAnsi="Times" w:cs="Times"/>
          <w:color w:val="000000" w:themeColor="text1"/>
          <w:sz w:val="22"/>
          <w:szCs w:val="22"/>
        </w:rPr>
        <w:t xml:space="preserve">Simply put: ISEC = Solar Panel + Electric Heater + Insulation. We propose a low wattage solar panel directly connected to a heater inside of a well-insulated chamber such that the heat lost to the environment is small compared to that retained in either the food or some thermal storage medium. </w:t>
      </w:r>
      <w:r w:rsidR="00605253">
        <w:rPr>
          <w:rFonts w:ascii="Times" w:hAnsi="Times" w:cs="Times"/>
          <w:color w:val="000000" w:themeColor="text1"/>
          <w:sz w:val="22"/>
          <w:szCs w:val="22"/>
        </w:rPr>
        <w:t xml:space="preserve">This design can be thought of as the hybridization of two accepted technologies: Electric heating and the </w:t>
      </w:r>
      <w:r w:rsidR="00605253" w:rsidRPr="003A43A3">
        <w:rPr>
          <w:rFonts w:ascii="Times" w:hAnsi="Times" w:cs="Times"/>
          <w:i/>
          <w:color w:val="000000" w:themeColor="text1"/>
          <w:sz w:val="22"/>
          <w:szCs w:val="22"/>
        </w:rPr>
        <w:t>magic basket</w:t>
      </w:r>
      <w:r w:rsidR="00D97855">
        <w:rPr>
          <w:rFonts w:ascii="Times" w:hAnsi="Times" w:cs="Times"/>
          <w:color w:val="000000" w:themeColor="text1"/>
          <w:sz w:val="22"/>
          <w:szCs w:val="22"/>
        </w:rPr>
        <w:t>, or retained heat cooker (RH</w:t>
      </w:r>
      <w:r w:rsidR="00605253">
        <w:rPr>
          <w:rFonts w:ascii="Times" w:hAnsi="Times" w:cs="Times"/>
          <w:color w:val="000000" w:themeColor="text1"/>
          <w:sz w:val="22"/>
          <w:szCs w:val="22"/>
        </w:rPr>
        <w:t>C).</w:t>
      </w:r>
    </w:p>
    <w:p w14:paraId="15599ABC" w14:textId="3EA3F079" w:rsidR="00605253" w:rsidRDefault="00605253" w:rsidP="00605253">
      <w:pPr>
        <w:widowControl w:val="0"/>
        <w:autoSpaceDE w:val="0"/>
        <w:autoSpaceDN w:val="0"/>
        <w:adjustRightInd w:val="0"/>
        <w:spacing w:after="240"/>
        <w:contextualSpacing/>
        <w:rPr>
          <w:rFonts w:ascii="Times" w:hAnsi="Times" w:cs="Times"/>
          <w:color w:val="000000" w:themeColor="text1"/>
          <w:sz w:val="22"/>
          <w:szCs w:val="22"/>
        </w:rPr>
      </w:pPr>
    </w:p>
    <w:p w14:paraId="54BE2BC0" w14:textId="238D5006" w:rsidR="0006423B" w:rsidRPr="005B66F5" w:rsidRDefault="00D97855" w:rsidP="00605253">
      <w:pPr>
        <w:widowControl w:val="0"/>
        <w:autoSpaceDE w:val="0"/>
        <w:autoSpaceDN w:val="0"/>
        <w:adjustRightInd w:val="0"/>
        <w:spacing w:after="240"/>
        <w:contextualSpacing/>
        <w:rPr>
          <w:rFonts w:ascii="Times" w:hAnsi="Times" w:cs="Times"/>
          <w:color w:val="000000" w:themeColor="text1"/>
          <w:sz w:val="22"/>
          <w:szCs w:val="22"/>
        </w:rPr>
      </w:pPr>
      <w:r w:rsidRPr="005B66F5">
        <w:rPr>
          <w:noProof/>
          <w:color w:val="000000" w:themeColor="text1"/>
        </w:rPr>
        <mc:AlternateContent>
          <mc:Choice Requires="wps">
            <w:drawing>
              <wp:anchor distT="0" distB="0" distL="114300" distR="114300" simplePos="0" relativeHeight="251677696" behindDoc="0" locked="0" layoutInCell="1" allowOverlap="1" wp14:anchorId="4F269595" wp14:editId="60736B63">
                <wp:simplePos x="0" y="0"/>
                <wp:positionH relativeFrom="column">
                  <wp:posOffset>2681605</wp:posOffset>
                </wp:positionH>
                <wp:positionV relativeFrom="paragraph">
                  <wp:posOffset>518160</wp:posOffset>
                </wp:positionV>
                <wp:extent cx="3485515" cy="389890"/>
                <wp:effectExtent l="0" t="0" r="0" b="0"/>
                <wp:wrapSquare wrapText="bothSides"/>
                <wp:docPr id="13" name="Text Box 13"/>
                <wp:cNvGraphicFramePr/>
                <a:graphic xmlns:a="http://schemas.openxmlformats.org/drawingml/2006/main">
                  <a:graphicData uri="http://schemas.microsoft.com/office/word/2010/wordprocessingShape">
                    <wps:wsp>
                      <wps:cNvSpPr txBox="1"/>
                      <wps:spPr>
                        <a:xfrm>
                          <a:off x="0" y="0"/>
                          <a:ext cx="3485515" cy="389890"/>
                        </a:xfrm>
                        <a:prstGeom prst="rect">
                          <a:avLst/>
                        </a:prstGeom>
                        <a:solidFill>
                          <a:prstClr val="white"/>
                        </a:solidFill>
                        <a:ln>
                          <a:noFill/>
                        </a:ln>
                        <a:effectLst/>
                      </wps:spPr>
                      <wps:txbx>
                        <w:txbxContent>
                          <w:p w14:paraId="6B59DE35" w14:textId="3D91DD63" w:rsidR="00605253" w:rsidRPr="00E454AB" w:rsidRDefault="00605253" w:rsidP="00E454AB">
                            <w:pPr>
                              <w:pStyle w:val="Caption"/>
                              <w:rPr>
                                <w:rFonts w:ascii="Times New Roman" w:hAnsi="Times New Roman" w:cs="Times New Roman"/>
                                <w:i w:val="0"/>
                                <w:noProof/>
                                <w:color w:val="000000" w:themeColor="text1"/>
                                <w:sz w:val="22"/>
                                <w:szCs w:val="22"/>
                              </w:rPr>
                            </w:pPr>
                            <w:r w:rsidRPr="00E454AB">
                              <w:rPr>
                                <w:rFonts w:ascii="Times New Roman" w:hAnsi="Times New Roman" w:cs="Times New Roman"/>
                                <w:b/>
                                <w:i w:val="0"/>
                                <w:color w:val="000000" w:themeColor="text1"/>
                              </w:rPr>
                              <w:t xml:space="preserve">Figure </w:t>
                            </w:r>
                            <w:r>
                              <w:rPr>
                                <w:rFonts w:ascii="Times New Roman" w:hAnsi="Times New Roman" w:cs="Times New Roman"/>
                                <w:b/>
                                <w:i w:val="0"/>
                                <w:color w:val="000000" w:themeColor="text1"/>
                              </w:rPr>
                              <w:t>2</w:t>
                            </w:r>
                            <w:r>
                              <w:rPr>
                                <w:rFonts w:ascii="Times New Roman" w:hAnsi="Times New Roman" w:cs="Times New Roman"/>
                                <w:i w:val="0"/>
                                <w:color w:val="000000" w:themeColor="text1"/>
                              </w:rPr>
                              <w:t>- Plastic drum prototype</w:t>
                            </w:r>
                            <w:r w:rsidRPr="00E454AB">
                              <w:rPr>
                                <w:rFonts w:ascii="Times New Roman" w:hAnsi="Times New Roman" w:cs="Times New Roman"/>
                                <w:i w:val="0"/>
                                <w:color w:val="000000" w:themeColor="text1"/>
                              </w:rPr>
                              <w:t>. Some insulation has been removed to expose the inner cooking chamber.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F269595" id="Text_x0020_Box_x0020_13" o:spid="_x0000_s1027" type="#_x0000_t202" style="position:absolute;margin-left:211.15pt;margin-top:40.8pt;width:274.45pt;height:30.7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" stroked="f">
                <v:textbox style="mso-fit-shape-to-text:t" inset="0,0,0,0">
                  <w:txbxContent>
                    <w:p w14:paraId="6B59DE35" w14:textId="3D91DD63" w:rsidR="00605253" w:rsidRPr="00E454AB" w:rsidRDefault="00605253" w:rsidP="00E454AB">
                      <w:pPr>
                        <w:pStyle w:val="Caption"/>
                        <w:rPr>
                          <w:rFonts w:ascii="Times New Roman" w:hAnsi="Times New Roman" w:cs="Times New Roman"/>
                          <w:i w:val="0"/>
                          <w:noProof/>
                          <w:color w:val="000000" w:themeColor="text1"/>
                          <w:sz w:val="22"/>
                          <w:szCs w:val="22"/>
                        </w:rPr>
                      </w:pPr>
                      <w:r w:rsidRPr="00E454AB">
                        <w:rPr>
                          <w:rFonts w:ascii="Times New Roman" w:hAnsi="Times New Roman" w:cs="Times New Roman"/>
                          <w:b/>
                          <w:i w:val="0"/>
                          <w:color w:val="000000" w:themeColor="text1"/>
                        </w:rPr>
                        <w:t xml:space="preserve">Figure </w:t>
                      </w:r>
                      <w:r>
                        <w:rPr>
                          <w:rFonts w:ascii="Times New Roman" w:hAnsi="Times New Roman" w:cs="Times New Roman"/>
                          <w:b/>
                          <w:i w:val="0"/>
                          <w:color w:val="000000" w:themeColor="text1"/>
                        </w:rPr>
                        <w:t>2</w:t>
                      </w:r>
                      <w:r>
                        <w:rPr>
                          <w:rFonts w:ascii="Times New Roman" w:hAnsi="Times New Roman" w:cs="Times New Roman"/>
                          <w:i w:val="0"/>
                          <w:color w:val="000000" w:themeColor="text1"/>
                        </w:rPr>
                        <w:t>- Plastic drum prototype</w:t>
                      </w:r>
                      <w:r w:rsidRPr="00E454AB">
                        <w:rPr>
                          <w:rFonts w:ascii="Times New Roman" w:hAnsi="Times New Roman" w:cs="Times New Roman"/>
                          <w:i w:val="0"/>
                          <w:color w:val="000000" w:themeColor="text1"/>
                        </w:rPr>
                        <w:t>. Some insulation has been removed to expose the inner cooking chamber.</w:t>
                      </w:r>
                    </w:p>
                  </w:txbxContent>
                </v:textbox>
                <w10:wrap type="square"/>
              </v:shape>
            </w:pict>
          </mc:Fallback>
        </mc:AlternateContent>
      </w:r>
      <w:r w:rsidR="00605253">
        <w:rPr>
          <w:rFonts w:ascii="Times" w:hAnsi="Times" w:cs="Times"/>
          <w:color w:val="000000" w:themeColor="text1"/>
          <w:sz w:val="22"/>
          <w:szCs w:val="22"/>
        </w:rPr>
        <w:t xml:space="preserve">Our </w:t>
      </w:r>
      <w:r w:rsidR="00B13853" w:rsidRPr="005B66F5">
        <w:rPr>
          <w:rFonts w:ascii="Times" w:hAnsi="Times" w:cs="Times"/>
          <w:color w:val="000000" w:themeColor="text1"/>
          <w:sz w:val="22"/>
          <w:szCs w:val="22"/>
        </w:rPr>
        <w:t xml:space="preserve">design parameters leave specific implementations to be locally designed to suit local foods, cooking style, cooking architecture, and availability of resources using a range of enclosures and insulations. </w:t>
      </w:r>
    </w:p>
    <w:p w14:paraId="180C938D" w14:textId="7A8E663E" w:rsidR="002C1DAE" w:rsidRPr="005B66F5" w:rsidRDefault="002C1DAE" w:rsidP="00957735">
      <w:pPr>
        <w:widowControl w:val="0"/>
        <w:autoSpaceDE w:val="0"/>
        <w:autoSpaceDN w:val="0"/>
        <w:adjustRightInd w:val="0"/>
        <w:spacing w:after="240"/>
        <w:contextualSpacing/>
        <w:rPr>
          <w:rFonts w:ascii="Times" w:hAnsi="Times" w:cs="Times"/>
          <w:color w:val="000000" w:themeColor="text1"/>
          <w:sz w:val="22"/>
          <w:szCs w:val="22"/>
        </w:rPr>
      </w:pPr>
    </w:p>
    <w:p w14:paraId="0E8EB501" w14:textId="006B7963" w:rsidR="00E454AB" w:rsidRDefault="005E303F" w:rsidP="00957735">
      <w:pPr>
        <w:widowControl w:val="0"/>
        <w:autoSpaceDE w:val="0"/>
        <w:autoSpaceDN w:val="0"/>
        <w:adjustRightInd w:val="0"/>
        <w:spacing w:after="240"/>
        <w:contextualSpacing/>
        <w:jc w:val="center"/>
        <w:rPr>
          <w:rFonts w:ascii="Times" w:hAnsi="Times" w:cs="Times"/>
          <w:color w:val="000000" w:themeColor="text1"/>
          <w:sz w:val="22"/>
          <w:szCs w:val="22"/>
          <w:u w:val="single"/>
        </w:rPr>
      </w:pPr>
      <w:r w:rsidRPr="005B66F5">
        <w:rPr>
          <w:rFonts w:ascii="Times" w:hAnsi="Times" w:cs="Times"/>
          <w:color w:val="000000" w:themeColor="text1"/>
          <w:sz w:val="22"/>
          <w:szCs w:val="22"/>
          <w:u w:val="single"/>
        </w:rPr>
        <w:t>Iterative Design</w:t>
      </w:r>
    </w:p>
    <w:p w14:paraId="582FDF73" w14:textId="584A211D" w:rsidR="00BD7EC1" w:rsidRPr="00605253" w:rsidRDefault="003E2C14" w:rsidP="00605253">
      <w:pPr>
        <w:widowControl w:val="0"/>
        <w:autoSpaceDE w:val="0"/>
        <w:autoSpaceDN w:val="0"/>
        <w:adjustRightInd w:val="0"/>
        <w:spacing w:after="240"/>
        <w:contextualSpacing/>
        <w:rPr>
          <w:rFonts w:ascii="Times" w:hAnsi="Times" w:cs="Times"/>
          <w:color w:val="000000" w:themeColor="text1"/>
          <w:sz w:val="22"/>
          <w:szCs w:val="22"/>
        </w:rPr>
      </w:pPr>
      <w:r w:rsidRPr="005B66F5">
        <w:rPr>
          <w:rFonts w:ascii="Times" w:hAnsi="Times" w:cs="Times"/>
          <w:noProof/>
          <w:color w:val="000000" w:themeColor="text1"/>
          <w:sz w:val="22"/>
          <w:szCs w:val="22"/>
        </w:rPr>
        <w:drawing>
          <wp:anchor distT="0" distB="0" distL="114300" distR="114300" simplePos="0" relativeHeight="251670528" behindDoc="0" locked="0" layoutInCell="1" allowOverlap="1" wp14:anchorId="3F37F4DD" wp14:editId="05E8BDB9">
            <wp:simplePos x="0" y="0"/>
            <wp:positionH relativeFrom="margin">
              <wp:posOffset>2682875</wp:posOffset>
            </wp:positionH>
            <wp:positionV relativeFrom="margin">
              <wp:posOffset>2402840</wp:posOffset>
            </wp:positionV>
            <wp:extent cx="3256280" cy="2422525"/>
            <wp:effectExtent l="0" t="0" r="0" b="0"/>
            <wp:wrapSquare wrapText="bothSides"/>
            <wp:docPr id="5" name="Picture 5" descr="../Screen%20Shot%202017-10-10%20at%208.40.15%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7-10-10%20at%208.40.15%20AM.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256280" cy="24225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E303F" w:rsidRPr="005B66F5">
        <w:rPr>
          <w:rFonts w:ascii="Times" w:hAnsi="Times" w:cs="Times"/>
          <w:color w:val="000000" w:themeColor="text1"/>
          <w:sz w:val="22"/>
          <w:szCs w:val="22"/>
        </w:rPr>
        <w:t>ISEC has phased through various design iterations. Each iteration provided insight for a design improvement that could be made in order</w:t>
      </w:r>
      <w:r w:rsidR="00410BEA">
        <w:rPr>
          <w:rFonts w:ascii="Times" w:hAnsi="Times" w:cs="Times"/>
          <w:color w:val="000000" w:themeColor="text1"/>
          <w:sz w:val="22"/>
          <w:szCs w:val="22"/>
        </w:rPr>
        <w:t xml:space="preserve"> to increase the cooking capacity</w:t>
      </w:r>
      <w:r w:rsidR="005E303F" w:rsidRPr="005B66F5">
        <w:rPr>
          <w:rFonts w:ascii="Times" w:hAnsi="Times" w:cs="Times"/>
          <w:color w:val="000000" w:themeColor="text1"/>
          <w:sz w:val="22"/>
          <w:szCs w:val="22"/>
        </w:rPr>
        <w:t xml:space="preserve">. The first ISEC design was comprised of a </w:t>
      </w:r>
      <w:r w:rsidR="00E454AB" w:rsidRPr="005B66F5">
        <w:rPr>
          <w:rFonts w:ascii="Times" w:hAnsi="Times" w:cs="Times"/>
          <w:color w:val="000000" w:themeColor="text1"/>
          <w:sz w:val="22"/>
          <w:szCs w:val="22"/>
        </w:rPr>
        <w:t xml:space="preserve">55-gallon </w:t>
      </w:r>
      <w:r w:rsidR="005E303F" w:rsidRPr="005B66F5">
        <w:rPr>
          <w:rFonts w:ascii="Times" w:hAnsi="Times" w:cs="Times"/>
          <w:color w:val="000000" w:themeColor="text1"/>
          <w:sz w:val="22"/>
          <w:szCs w:val="22"/>
        </w:rPr>
        <w:t xml:space="preserve">plastic drum, pink insulation, and an inner cooking chamber (with an electric heating element attached) as illustrated in </w:t>
      </w:r>
      <w:r w:rsidR="00A93E28">
        <w:rPr>
          <w:rFonts w:ascii="Times" w:hAnsi="Times" w:cs="Times"/>
          <w:b/>
          <w:color w:val="000000" w:themeColor="text1"/>
          <w:sz w:val="22"/>
          <w:szCs w:val="22"/>
        </w:rPr>
        <w:t>Figure 2</w:t>
      </w:r>
      <w:r w:rsidR="005E303F" w:rsidRPr="005B66F5">
        <w:rPr>
          <w:rFonts w:ascii="Times" w:hAnsi="Times" w:cs="Times"/>
          <w:b/>
          <w:color w:val="000000" w:themeColor="text1"/>
          <w:sz w:val="22"/>
          <w:szCs w:val="22"/>
        </w:rPr>
        <w:t>.</w:t>
      </w:r>
      <w:r w:rsidR="005201C6" w:rsidRPr="005B66F5">
        <w:rPr>
          <w:rFonts w:ascii="Times" w:hAnsi="Times" w:cs="Times"/>
          <w:b/>
          <w:color w:val="000000" w:themeColor="text1"/>
          <w:sz w:val="22"/>
          <w:szCs w:val="22"/>
        </w:rPr>
        <w:t xml:space="preserve"> </w:t>
      </w:r>
    </w:p>
    <w:p w14:paraId="2E83DBB5" w14:textId="623608C1" w:rsidR="00E454AB" w:rsidRPr="005B66F5" w:rsidRDefault="002C1DAE" w:rsidP="00957735">
      <w:pPr>
        <w:widowControl w:val="0"/>
        <w:autoSpaceDE w:val="0"/>
        <w:autoSpaceDN w:val="0"/>
        <w:adjustRightInd w:val="0"/>
        <w:spacing w:after="240"/>
        <w:contextualSpacing/>
        <w:rPr>
          <w:rFonts w:ascii="Times" w:hAnsi="Times" w:cs="Times"/>
          <w:color w:val="000000" w:themeColor="text1"/>
          <w:sz w:val="22"/>
          <w:szCs w:val="22"/>
        </w:rPr>
      </w:pPr>
      <w:r w:rsidRPr="005B66F5">
        <w:rPr>
          <w:rFonts w:ascii="Times" w:hAnsi="Times" w:cs="Times"/>
          <w:color w:val="000000" w:themeColor="text1"/>
          <w:sz w:val="22"/>
          <w:szCs w:val="22"/>
        </w:rPr>
        <w:t xml:space="preserve"> </w:t>
      </w:r>
      <w:r w:rsidRPr="005B66F5">
        <w:rPr>
          <w:rFonts w:ascii="Times" w:hAnsi="Times" w:cs="Times"/>
          <w:color w:val="000000" w:themeColor="text1"/>
          <w:sz w:val="22"/>
          <w:szCs w:val="22"/>
        </w:rPr>
        <w:tab/>
      </w:r>
    </w:p>
    <w:p w14:paraId="497D7E19" w14:textId="7A6560DB" w:rsidR="005E303F" w:rsidRPr="005B66F5" w:rsidRDefault="002C1DAE" w:rsidP="00605253">
      <w:pPr>
        <w:widowControl w:val="0"/>
        <w:autoSpaceDE w:val="0"/>
        <w:autoSpaceDN w:val="0"/>
        <w:adjustRightInd w:val="0"/>
        <w:spacing w:after="240"/>
        <w:contextualSpacing/>
        <w:rPr>
          <w:rFonts w:ascii="Times" w:hAnsi="Times" w:cs="Times"/>
          <w:color w:val="000000" w:themeColor="text1"/>
          <w:sz w:val="22"/>
          <w:szCs w:val="22"/>
        </w:rPr>
      </w:pPr>
      <w:r w:rsidRPr="005B66F5">
        <w:rPr>
          <w:rFonts w:ascii="Times" w:hAnsi="Times" w:cs="Times"/>
          <w:color w:val="000000" w:themeColor="text1"/>
          <w:sz w:val="22"/>
          <w:szCs w:val="22"/>
        </w:rPr>
        <w:t>I</w:t>
      </w:r>
      <w:r w:rsidR="005201C6" w:rsidRPr="005B66F5">
        <w:rPr>
          <w:rFonts w:ascii="Times" w:hAnsi="Times" w:cs="Times"/>
          <w:color w:val="000000" w:themeColor="text1"/>
          <w:sz w:val="22"/>
          <w:szCs w:val="22"/>
        </w:rPr>
        <w:t>n an effort to utilize readily available and more cost</w:t>
      </w:r>
      <w:r w:rsidR="00EF5E91">
        <w:rPr>
          <w:rFonts w:ascii="Times" w:hAnsi="Times" w:cs="Times"/>
          <w:color w:val="000000" w:themeColor="text1"/>
          <w:sz w:val="22"/>
          <w:szCs w:val="22"/>
        </w:rPr>
        <w:t>-</w:t>
      </w:r>
      <w:r w:rsidR="005201C6" w:rsidRPr="005B66F5">
        <w:rPr>
          <w:rFonts w:ascii="Times" w:hAnsi="Times" w:cs="Times"/>
          <w:color w:val="000000" w:themeColor="text1"/>
          <w:sz w:val="22"/>
          <w:szCs w:val="22"/>
        </w:rPr>
        <w:t>eff</w:t>
      </w:r>
      <w:r w:rsidR="00410BEA">
        <w:rPr>
          <w:rFonts w:ascii="Times" w:hAnsi="Times" w:cs="Times"/>
          <w:color w:val="000000" w:themeColor="text1"/>
          <w:sz w:val="22"/>
          <w:szCs w:val="22"/>
        </w:rPr>
        <w:t>ective materials</w:t>
      </w:r>
      <w:r w:rsidR="005201C6" w:rsidRPr="005B66F5">
        <w:rPr>
          <w:rFonts w:ascii="Times" w:hAnsi="Times" w:cs="Times"/>
          <w:color w:val="000000" w:themeColor="text1"/>
          <w:sz w:val="22"/>
          <w:szCs w:val="22"/>
        </w:rPr>
        <w:t xml:space="preserve">, the next ISEC iteration was made from concrete, earth, and hay. A hole was dug into the ground and filled with hay. The inner cook chamber was excavated and cemented in to provide a place for the stove top heating element and cooking pot to go, as shown in </w:t>
      </w:r>
      <w:r w:rsidR="00A93E28">
        <w:rPr>
          <w:rFonts w:ascii="Times" w:hAnsi="Times" w:cs="Times"/>
          <w:b/>
          <w:color w:val="000000" w:themeColor="text1"/>
          <w:sz w:val="22"/>
          <w:szCs w:val="22"/>
        </w:rPr>
        <w:t>Figure 3</w:t>
      </w:r>
      <w:r w:rsidR="005201C6" w:rsidRPr="005B66F5">
        <w:rPr>
          <w:rFonts w:ascii="Times" w:hAnsi="Times" w:cs="Times"/>
          <w:b/>
          <w:color w:val="000000" w:themeColor="text1"/>
          <w:sz w:val="22"/>
          <w:szCs w:val="22"/>
        </w:rPr>
        <w:t>.</w:t>
      </w:r>
      <w:r w:rsidR="005201C6" w:rsidRPr="005B66F5">
        <w:rPr>
          <w:rFonts w:ascii="Times" w:hAnsi="Times" w:cs="Times"/>
          <w:color w:val="000000" w:themeColor="text1"/>
          <w:sz w:val="22"/>
          <w:szCs w:val="22"/>
        </w:rPr>
        <w:t xml:space="preserve"> In this iteration, a stove top style heating element was made from concrete and Nichol Chromium wire (resistive</w:t>
      </w:r>
      <w:r w:rsidR="003A4E28">
        <w:rPr>
          <w:rFonts w:ascii="Times" w:hAnsi="Times" w:cs="Times"/>
          <w:color w:val="000000" w:themeColor="text1"/>
          <w:sz w:val="22"/>
          <w:szCs w:val="22"/>
        </w:rPr>
        <w:t xml:space="preserve"> metal</w:t>
      </w:r>
      <w:r w:rsidR="005201C6" w:rsidRPr="005B66F5">
        <w:rPr>
          <w:rFonts w:ascii="Times" w:hAnsi="Times" w:cs="Times"/>
          <w:color w:val="000000" w:themeColor="text1"/>
          <w:sz w:val="22"/>
          <w:szCs w:val="22"/>
        </w:rPr>
        <w:t xml:space="preserve">) </w:t>
      </w:r>
      <w:r w:rsidR="00EF5E91">
        <w:rPr>
          <w:rFonts w:ascii="Times" w:hAnsi="Times" w:cs="Times"/>
          <w:color w:val="000000" w:themeColor="text1"/>
          <w:sz w:val="22"/>
          <w:szCs w:val="22"/>
        </w:rPr>
        <w:t>over</w:t>
      </w:r>
      <w:r w:rsidR="005201C6" w:rsidRPr="005B66F5">
        <w:rPr>
          <w:rFonts w:ascii="Times" w:hAnsi="Times" w:cs="Times"/>
          <w:color w:val="000000" w:themeColor="text1"/>
          <w:sz w:val="22"/>
          <w:szCs w:val="22"/>
        </w:rPr>
        <w:t xml:space="preserve"> the cooking pot would be placed to heat the food. </w:t>
      </w:r>
    </w:p>
    <w:p w14:paraId="1E483A98" w14:textId="77777777" w:rsidR="005201C6" w:rsidRPr="005B66F5" w:rsidRDefault="005201C6" w:rsidP="00957735">
      <w:pPr>
        <w:keepNext/>
        <w:widowControl w:val="0"/>
        <w:autoSpaceDE w:val="0"/>
        <w:autoSpaceDN w:val="0"/>
        <w:adjustRightInd w:val="0"/>
        <w:spacing w:after="240"/>
        <w:contextualSpacing/>
        <w:jc w:val="center"/>
        <w:rPr>
          <w:color w:val="000000" w:themeColor="text1"/>
        </w:rPr>
      </w:pPr>
      <w:r w:rsidRPr="005B66F5">
        <w:rPr>
          <w:noProof/>
          <w:color w:val="000000" w:themeColor="text1"/>
        </w:rPr>
        <w:lastRenderedPageBreak/>
        <w:drawing>
          <wp:inline distT="0" distB="0" distL="0" distR="0" wp14:anchorId="7C2E5C6C" wp14:editId="25375273">
            <wp:extent cx="5340638" cy="1917348"/>
            <wp:effectExtent l="0" t="0" r="0" b="0"/>
            <wp:docPr id="7" name="Picture 7" descr="../Screen%20Shot%202017-10-10%20at%208.57.07%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20Shot%202017-10-10%20at%208.57.07%20AM.png"/>
                    <pic:cNvPicPr>
                      <a:picLocks noChangeAspect="1" noChangeArrowheads="1"/>
                    </pic:cNvPicPr>
                  </pic:nvPicPr>
                  <pic:blipFill rotWithShape="1">
                    <a:blip r:embed="rId10">
                      <a:extLst>
                        <a:ext uri="{28A0092B-C50C-407E-A947-70E740481C1C}">
                          <a14:useLocalDpi xmlns:a14="http://schemas.microsoft.com/office/drawing/2010/main" val="0"/>
                        </a:ext>
                      </a:extLst>
                    </a:blip>
                    <a:srcRect l="1067" r="1"/>
                    <a:stretch/>
                  </pic:blipFill>
                  <pic:spPr bwMode="auto">
                    <a:xfrm>
                      <a:off x="0" y="0"/>
                      <a:ext cx="5355074" cy="1922531"/>
                    </a:xfrm>
                    <a:prstGeom prst="rect">
                      <a:avLst/>
                    </a:prstGeom>
                    <a:noFill/>
                    <a:ln>
                      <a:noFill/>
                    </a:ln>
                    <a:extLst>
                      <a:ext uri="{53640926-AAD7-44D8-BBD7-CCE9431645EC}">
                        <a14:shadowObscured xmlns:a14="http://schemas.microsoft.com/office/drawing/2010/main"/>
                      </a:ext>
                    </a:extLst>
                  </pic:spPr>
                </pic:pic>
              </a:graphicData>
            </a:graphic>
          </wp:inline>
        </w:drawing>
      </w:r>
    </w:p>
    <w:p w14:paraId="28FFCD66" w14:textId="652CFA9D" w:rsidR="005E303F" w:rsidRPr="005B66F5" w:rsidRDefault="005201C6" w:rsidP="00957735">
      <w:pPr>
        <w:pStyle w:val="Caption"/>
        <w:contextualSpacing/>
        <w:jc w:val="center"/>
        <w:rPr>
          <w:rFonts w:ascii="Times New Roman" w:hAnsi="Times New Roman" w:cs="Times New Roman"/>
          <w:i w:val="0"/>
          <w:color w:val="000000" w:themeColor="text1"/>
        </w:rPr>
      </w:pPr>
      <w:r w:rsidRPr="005B66F5">
        <w:rPr>
          <w:rFonts w:ascii="Times New Roman" w:hAnsi="Times New Roman" w:cs="Times New Roman"/>
          <w:b/>
          <w:i w:val="0"/>
          <w:color w:val="000000" w:themeColor="text1"/>
        </w:rPr>
        <w:t xml:space="preserve">Figure </w:t>
      </w:r>
      <w:r w:rsidR="00195FA4">
        <w:rPr>
          <w:rFonts w:ascii="Times New Roman" w:hAnsi="Times New Roman" w:cs="Times New Roman"/>
          <w:b/>
          <w:i w:val="0"/>
          <w:color w:val="000000" w:themeColor="text1"/>
        </w:rPr>
        <w:t>3</w:t>
      </w:r>
      <w:r w:rsidRPr="005B66F5">
        <w:rPr>
          <w:rFonts w:ascii="Times New Roman" w:hAnsi="Times New Roman" w:cs="Times New Roman"/>
          <w:b/>
          <w:i w:val="0"/>
          <w:color w:val="000000" w:themeColor="text1"/>
        </w:rPr>
        <w:t>.</w:t>
      </w:r>
      <w:r w:rsidRPr="005B66F5">
        <w:rPr>
          <w:rFonts w:ascii="Times New Roman" w:hAnsi="Times New Roman" w:cs="Times New Roman"/>
          <w:i w:val="0"/>
          <w:color w:val="000000" w:themeColor="text1"/>
        </w:rPr>
        <w:t xml:space="preserve"> An insulated Solar Electric Cooker (ISEC) is made from earth with straw insulation (left). A concrete inner chamber separates the insulation from the heater (right).</w:t>
      </w:r>
    </w:p>
    <w:p w14:paraId="10FE4ADF" w14:textId="5AB4A758" w:rsidR="00804D0C" w:rsidRPr="005B66F5" w:rsidRDefault="00804D0C" w:rsidP="00605253">
      <w:pPr>
        <w:contextualSpacing/>
        <w:rPr>
          <w:color w:val="000000" w:themeColor="text1"/>
          <w:sz w:val="22"/>
          <w:szCs w:val="22"/>
        </w:rPr>
      </w:pPr>
      <w:r w:rsidRPr="005B66F5">
        <w:rPr>
          <w:color w:val="000000" w:themeColor="text1"/>
          <w:sz w:val="22"/>
          <w:szCs w:val="22"/>
        </w:rPr>
        <w:t xml:space="preserve">This design iteration inspired and gave way to the ISEC design that was implemented in Uganda. Upon arriving in Uganda, our group thought that we would utilize a design similar to the one shown in </w:t>
      </w:r>
      <w:r w:rsidR="00A93E28">
        <w:rPr>
          <w:b/>
          <w:color w:val="000000" w:themeColor="text1"/>
          <w:sz w:val="22"/>
          <w:szCs w:val="22"/>
        </w:rPr>
        <w:t>Figure 3</w:t>
      </w:r>
      <w:r w:rsidRPr="005B66F5">
        <w:rPr>
          <w:b/>
          <w:color w:val="000000" w:themeColor="text1"/>
          <w:sz w:val="22"/>
          <w:szCs w:val="22"/>
        </w:rPr>
        <w:t xml:space="preserve"> </w:t>
      </w:r>
      <w:r w:rsidRPr="005B66F5">
        <w:rPr>
          <w:color w:val="000000" w:themeColor="text1"/>
          <w:sz w:val="22"/>
          <w:szCs w:val="22"/>
        </w:rPr>
        <w:t xml:space="preserve">which would require digging a hole into the ground and utilizing a combination of hay, concrete, and earth to insulate the stove. However, upon arrival and discussion with the end-users, we realized that this </w:t>
      </w:r>
      <w:r w:rsidR="00BD7EC1" w:rsidRPr="005B66F5">
        <w:rPr>
          <w:noProof/>
          <w:color w:val="000000" w:themeColor="text1"/>
        </w:rPr>
        <mc:AlternateContent>
          <mc:Choice Requires="wps">
            <w:drawing>
              <wp:anchor distT="0" distB="0" distL="114300" distR="114300" simplePos="0" relativeHeight="251675648" behindDoc="0" locked="0" layoutInCell="1" allowOverlap="1" wp14:anchorId="14E51FE9" wp14:editId="6E40991B">
                <wp:simplePos x="0" y="0"/>
                <wp:positionH relativeFrom="column">
                  <wp:posOffset>2438400</wp:posOffset>
                </wp:positionH>
                <wp:positionV relativeFrom="paragraph">
                  <wp:posOffset>2345690</wp:posOffset>
                </wp:positionV>
                <wp:extent cx="3382010" cy="652780"/>
                <wp:effectExtent l="0" t="0" r="0" b="0"/>
                <wp:wrapSquare wrapText="bothSides"/>
                <wp:docPr id="10" name="Text Box 10"/>
                <wp:cNvGraphicFramePr/>
                <a:graphic xmlns:a="http://schemas.openxmlformats.org/drawingml/2006/main">
                  <a:graphicData uri="http://schemas.microsoft.com/office/word/2010/wordprocessingShape">
                    <wps:wsp>
                      <wps:cNvSpPr txBox="1"/>
                      <wps:spPr>
                        <a:xfrm>
                          <a:off x="0" y="0"/>
                          <a:ext cx="3382010" cy="652780"/>
                        </a:xfrm>
                        <a:prstGeom prst="rect">
                          <a:avLst/>
                        </a:prstGeom>
                        <a:solidFill>
                          <a:prstClr val="white"/>
                        </a:solidFill>
                        <a:ln>
                          <a:noFill/>
                        </a:ln>
                        <a:effectLst/>
                      </wps:spPr>
                      <wps:txbx>
                        <w:txbxContent>
                          <w:p w14:paraId="2EFECEB9" w14:textId="0A02FBFB" w:rsidR="00605253" w:rsidRPr="00BD7EC1" w:rsidRDefault="00605253" w:rsidP="00BD7EC1">
                            <w:pPr>
                              <w:pStyle w:val="Caption"/>
                              <w:rPr>
                                <w:rFonts w:ascii="Times New Roman" w:hAnsi="Times New Roman" w:cs="Times New Roman"/>
                                <w:i w:val="0"/>
                                <w:color w:val="000000" w:themeColor="text1"/>
                                <w:sz w:val="22"/>
                                <w:szCs w:val="22"/>
                              </w:rPr>
                            </w:pPr>
                            <w:r w:rsidRPr="00BD7EC1">
                              <w:rPr>
                                <w:rFonts w:ascii="Times New Roman" w:hAnsi="Times New Roman" w:cs="Times New Roman"/>
                                <w:b/>
                                <w:i w:val="0"/>
                                <w:color w:val="000000" w:themeColor="text1"/>
                              </w:rPr>
                              <w:t xml:space="preserve">Figure </w:t>
                            </w:r>
                            <w:r>
                              <w:rPr>
                                <w:rFonts w:ascii="Times New Roman" w:hAnsi="Times New Roman" w:cs="Times New Roman"/>
                                <w:b/>
                                <w:i w:val="0"/>
                                <w:color w:val="000000" w:themeColor="text1"/>
                              </w:rPr>
                              <w:t>4</w:t>
                            </w:r>
                            <w:r w:rsidRPr="00BD7EC1">
                              <w:rPr>
                                <w:rFonts w:ascii="Times New Roman" w:hAnsi="Times New Roman" w:cs="Times New Roman"/>
                                <w:i w:val="0"/>
                                <w:color w:val="000000" w:themeColor="text1"/>
                              </w:rPr>
                              <w:t>-Photo of ISEC built in Uganda. A reed mat was used as the outer structure. The heater rests inside of a lager pot as shown. A smaller pot holding the food rests on top of the heater. A rice hull sack is then placed on top for full insulation.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4E51FE9" id="Text_x0020_Box_x0020_10" o:spid="_x0000_s1028" type="#_x0000_t202" style="position:absolute;margin-left:192pt;margin-top:184.7pt;width:266.3pt;height:51.4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" stroked="f">
                <v:textbox style="mso-fit-shape-to-text:t" inset="0,0,0,0">
                  <w:txbxContent>
                    <w:p w14:paraId="2EFECEB9" w14:textId="0A02FBFB" w:rsidR="00605253" w:rsidRPr="00BD7EC1" w:rsidRDefault="00605253" w:rsidP="00BD7EC1">
                      <w:pPr>
                        <w:pStyle w:val="Caption"/>
                        <w:rPr>
                          <w:rFonts w:ascii="Times New Roman" w:hAnsi="Times New Roman" w:cs="Times New Roman"/>
                          <w:i w:val="0"/>
                          <w:color w:val="000000" w:themeColor="text1"/>
                          <w:sz w:val="22"/>
                          <w:szCs w:val="22"/>
                        </w:rPr>
                      </w:pPr>
                      <w:r w:rsidRPr="00BD7EC1">
                        <w:rPr>
                          <w:rFonts w:ascii="Times New Roman" w:hAnsi="Times New Roman" w:cs="Times New Roman"/>
                          <w:b/>
                          <w:i w:val="0"/>
                          <w:color w:val="000000" w:themeColor="text1"/>
                        </w:rPr>
                        <w:t xml:space="preserve">Figure </w:t>
                      </w:r>
                      <w:r>
                        <w:rPr>
                          <w:rFonts w:ascii="Times New Roman" w:hAnsi="Times New Roman" w:cs="Times New Roman"/>
                          <w:b/>
                          <w:i w:val="0"/>
                          <w:color w:val="000000" w:themeColor="text1"/>
                        </w:rPr>
                        <w:t>4</w:t>
                      </w:r>
                      <w:r w:rsidRPr="00BD7EC1">
                        <w:rPr>
                          <w:rFonts w:ascii="Times New Roman" w:hAnsi="Times New Roman" w:cs="Times New Roman"/>
                          <w:i w:val="0"/>
                          <w:color w:val="000000" w:themeColor="text1"/>
                        </w:rPr>
                        <w:t>-Photo of ISEC built in Uganda. A reed mat was used as the outer structure. The heater rests inside of a lager pot as shown. A smaller pot holding the food rests on top of the heater. A rice hull sack is then placed on top for full insulation.</w:t>
                      </w:r>
                    </w:p>
                  </w:txbxContent>
                </v:textbox>
                <w10:wrap type="square"/>
              </v:shape>
            </w:pict>
          </mc:Fallback>
        </mc:AlternateContent>
      </w:r>
      <w:r w:rsidR="00BD7EC1" w:rsidRPr="005B66F5">
        <w:rPr>
          <w:noProof/>
          <w:color w:val="000000" w:themeColor="text1"/>
          <w:sz w:val="22"/>
          <w:szCs w:val="22"/>
        </w:rPr>
        <w:drawing>
          <wp:anchor distT="0" distB="0" distL="114300" distR="114300" simplePos="0" relativeHeight="251673600" behindDoc="0" locked="0" layoutInCell="1" allowOverlap="1" wp14:anchorId="651F3FCE" wp14:editId="4D420E36">
            <wp:simplePos x="0" y="0"/>
            <wp:positionH relativeFrom="column">
              <wp:posOffset>2438400</wp:posOffset>
            </wp:positionH>
            <wp:positionV relativeFrom="paragraph">
              <wp:posOffset>0</wp:posOffset>
            </wp:positionV>
            <wp:extent cx="3382010" cy="2288540"/>
            <wp:effectExtent l="0" t="0" r="0" b="0"/>
            <wp:wrapSquare wrapText="bothSides"/>
            <wp:docPr id="9" name="Picture 9" descr="../Screen%20Shot%202017-10-10%20at%208.41.09%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7-10-10%20at%208.41.09%20AM.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382010" cy="22885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66F5">
        <w:rPr>
          <w:color w:val="000000" w:themeColor="text1"/>
          <w:sz w:val="22"/>
          <w:szCs w:val="22"/>
        </w:rPr>
        <w:t>design was not conducive to</w:t>
      </w:r>
      <w:r w:rsidR="001A2946">
        <w:rPr>
          <w:color w:val="000000" w:themeColor="text1"/>
          <w:sz w:val="22"/>
          <w:szCs w:val="22"/>
        </w:rPr>
        <w:t xml:space="preserve"> the cultural cooking norms</w:t>
      </w:r>
      <w:r w:rsidRPr="005B66F5">
        <w:rPr>
          <w:color w:val="000000" w:themeColor="text1"/>
          <w:sz w:val="22"/>
          <w:szCs w:val="22"/>
        </w:rPr>
        <w:t xml:space="preserve">. </w:t>
      </w:r>
      <w:r w:rsidR="00BD7EC1" w:rsidRPr="005B66F5">
        <w:rPr>
          <w:color w:val="000000" w:themeColor="text1"/>
          <w:sz w:val="22"/>
          <w:szCs w:val="22"/>
        </w:rPr>
        <w:t xml:space="preserve">Therefore, we utilized locally available materials to meet the fundamental needs of ISEC. As shown in </w:t>
      </w:r>
      <w:r w:rsidR="00BD7EC1" w:rsidRPr="005B66F5">
        <w:rPr>
          <w:b/>
          <w:color w:val="000000" w:themeColor="text1"/>
          <w:sz w:val="22"/>
          <w:szCs w:val="22"/>
        </w:rPr>
        <w:t xml:space="preserve">Figure </w:t>
      </w:r>
      <w:r w:rsidR="00A93E28">
        <w:rPr>
          <w:b/>
          <w:color w:val="000000" w:themeColor="text1"/>
          <w:sz w:val="22"/>
          <w:szCs w:val="22"/>
        </w:rPr>
        <w:t>4</w:t>
      </w:r>
      <w:r w:rsidR="00BD7EC1" w:rsidRPr="005B66F5">
        <w:rPr>
          <w:color w:val="000000" w:themeColor="text1"/>
          <w:sz w:val="22"/>
          <w:szCs w:val="22"/>
        </w:rPr>
        <w:t>, our team used a reed mat as the outer structure fo</w:t>
      </w:r>
      <w:r w:rsidR="001A2946">
        <w:rPr>
          <w:color w:val="000000" w:themeColor="text1"/>
          <w:sz w:val="22"/>
          <w:szCs w:val="22"/>
        </w:rPr>
        <w:t>r ISEC which held the system</w:t>
      </w:r>
      <w:r w:rsidR="00BD7EC1" w:rsidRPr="005B66F5">
        <w:rPr>
          <w:color w:val="000000" w:themeColor="text1"/>
          <w:sz w:val="22"/>
          <w:szCs w:val="22"/>
        </w:rPr>
        <w:t xml:space="preserve"> together. We then filled the inner cylinder with rice hulls for insulation. As pictured, the cement heating element that we made is held within an aluminum pot. The stainless</w:t>
      </w:r>
      <w:r w:rsidR="00EF5E91">
        <w:rPr>
          <w:color w:val="000000" w:themeColor="text1"/>
          <w:sz w:val="22"/>
          <w:szCs w:val="22"/>
        </w:rPr>
        <w:t>-</w:t>
      </w:r>
      <w:r w:rsidR="00BD7EC1" w:rsidRPr="005B66F5">
        <w:rPr>
          <w:color w:val="000000" w:themeColor="text1"/>
          <w:sz w:val="22"/>
          <w:szCs w:val="22"/>
        </w:rPr>
        <w:t xml:space="preserve">steel pot </w:t>
      </w:r>
      <w:r w:rsidR="00EF5E91">
        <w:rPr>
          <w:color w:val="000000" w:themeColor="text1"/>
          <w:sz w:val="22"/>
          <w:szCs w:val="22"/>
        </w:rPr>
        <w:t>in</w:t>
      </w:r>
      <w:r w:rsidR="00BD7EC1" w:rsidRPr="005B66F5">
        <w:rPr>
          <w:color w:val="000000" w:themeColor="text1"/>
          <w:sz w:val="22"/>
          <w:szCs w:val="22"/>
        </w:rPr>
        <w:t xml:space="preserve"> which food is cooked in fits inside the larger pot, atop the cement heating element. A metal lid and a rice hull sack cover the cooking pot to prevent heat from escaping the system. </w:t>
      </w:r>
    </w:p>
    <w:p w14:paraId="4C3A07D9" w14:textId="77777777" w:rsidR="007460D4" w:rsidRPr="005B66F5" w:rsidRDefault="007460D4" w:rsidP="00957735">
      <w:pPr>
        <w:ind w:firstLine="720"/>
        <w:contextualSpacing/>
        <w:rPr>
          <w:color w:val="000000" w:themeColor="text1"/>
          <w:sz w:val="22"/>
          <w:szCs w:val="22"/>
        </w:rPr>
      </w:pPr>
    </w:p>
    <w:p w14:paraId="2558BBF8" w14:textId="045235C2" w:rsidR="00BD7EC1" w:rsidRPr="005B66F5" w:rsidRDefault="001A2946" w:rsidP="00605253">
      <w:pPr>
        <w:contextualSpacing/>
        <w:rPr>
          <w:b/>
          <w:color w:val="000000" w:themeColor="text1"/>
          <w:sz w:val="22"/>
          <w:szCs w:val="22"/>
        </w:rPr>
      </w:pPr>
      <w:r>
        <w:rPr>
          <w:color w:val="000000" w:themeColor="text1"/>
          <w:sz w:val="22"/>
          <w:szCs w:val="22"/>
        </w:rPr>
        <w:t>The next</w:t>
      </w:r>
      <w:r w:rsidR="00BD7EC1" w:rsidRPr="005B66F5">
        <w:rPr>
          <w:color w:val="000000" w:themeColor="text1"/>
          <w:sz w:val="22"/>
          <w:szCs w:val="22"/>
        </w:rPr>
        <w:t xml:space="preserve"> ISEC design utilizes an immersion-heater style for the heating element. This is intended to increase the heating capability of ISEC as well as make it </w:t>
      </w:r>
      <w:r w:rsidR="00EF5E91">
        <w:rPr>
          <w:color w:val="000000" w:themeColor="text1"/>
          <w:sz w:val="22"/>
          <w:szCs w:val="22"/>
        </w:rPr>
        <w:t>safer</w:t>
      </w:r>
      <w:r w:rsidR="00BD7EC1" w:rsidRPr="005B66F5">
        <w:rPr>
          <w:color w:val="000000" w:themeColor="text1"/>
          <w:sz w:val="22"/>
          <w:szCs w:val="22"/>
        </w:rPr>
        <w:t xml:space="preserve"> for the end user</w:t>
      </w:r>
      <w:r w:rsidR="00C849C9" w:rsidRPr="005B66F5">
        <w:rPr>
          <w:color w:val="000000" w:themeColor="text1"/>
          <w:sz w:val="22"/>
          <w:szCs w:val="22"/>
        </w:rPr>
        <w:t xml:space="preserve">. The immersion heater directly contacts and heats the food that it is cooking which will reduce heat loss from the original stove top design. Furthermore, the </w:t>
      </w:r>
      <w:r>
        <w:rPr>
          <w:color w:val="000000" w:themeColor="text1"/>
          <w:sz w:val="22"/>
          <w:szCs w:val="22"/>
        </w:rPr>
        <w:t>Nichol Chromium (N</w:t>
      </w:r>
      <w:r w:rsidR="00C849C9" w:rsidRPr="005B66F5">
        <w:rPr>
          <w:color w:val="000000" w:themeColor="text1"/>
          <w:sz w:val="22"/>
          <w:szCs w:val="22"/>
        </w:rPr>
        <w:t>ichrome</w:t>
      </w:r>
      <w:r>
        <w:rPr>
          <w:color w:val="000000" w:themeColor="text1"/>
          <w:sz w:val="22"/>
          <w:szCs w:val="22"/>
        </w:rPr>
        <w:t>)</w:t>
      </w:r>
      <w:r w:rsidR="00C849C9" w:rsidRPr="005B66F5">
        <w:rPr>
          <w:color w:val="000000" w:themeColor="text1"/>
          <w:sz w:val="22"/>
          <w:szCs w:val="22"/>
        </w:rPr>
        <w:t xml:space="preserve"> wire can reach temperature upwards of 600 </w:t>
      </w:r>
      <w:r w:rsidR="00EF5E91">
        <w:rPr>
          <w:color w:val="000000" w:themeColor="text1"/>
          <w:sz w:val="22"/>
          <w:szCs w:val="22"/>
        </w:rPr>
        <w:t>°</w:t>
      </w:r>
      <w:r w:rsidR="00C849C9" w:rsidRPr="005B66F5">
        <w:rPr>
          <w:color w:val="000000" w:themeColor="text1"/>
          <w:sz w:val="22"/>
          <w:szCs w:val="22"/>
        </w:rPr>
        <w:t>C which causes a fire hazard when exposed to other materials. By surrounding the heating element with a water-based solution (such as a stew) the temperature is more regulated and the heating element itself poses less of a threat within the cooking environm</w:t>
      </w:r>
      <w:r>
        <w:rPr>
          <w:color w:val="000000" w:themeColor="text1"/>
          <w:sz w:val="22"/>
          <w:szCs w:val="22"/>
        </w:rPr>
        <w:t>ent. The immersion heater ISEC design is illustrated</w:t>
      </w:r>
      <w:r w:rsidR="00C849C9" w:rsidRPr="005B66F5">
        <w:rPr>
          <w:color w:val="000000" w:themeColor="text1"/>
          <w:sz w:val="22"/>
          <w:szCs w:val="22"/>
        </w:rPr>
        <w:t xml:space="preserve"> in </w:t>
      </w:r>
      <w:r w:rsidR="00A93E28">
        <w:rPr>
          <w:b/>
          <w:color w:val="000000" w:themeColor="text1"/>
          <w:sz w:val="22"/>
          <w:szCs w:val="22"/>
        </w:rPr>
        <w:t>Figure 5</w:t>
      </w:r>
      <w:r w:rsidR="00C849C9" w:rsidRPr="005B66F5">
        <w:rPr>
          <w:b/>
          <w:color w:val="000000" w:themeColor="text1"/>
          <w:sz w:val="22"/>
          <w:szCs w:val="22"/>
        </w:rPr>
        <w:t>.</w:t>
      </w:r>
    </w:p>
    <w:p w14:paraId="5BC3D010" w14:textId="77777777" w:rsidR="007460D4" w:rsidRPr="005B66F5" w:rsidRDefault="00C849C9" w:rsidP="00957735">
      <w:pPr>
        <w:keepNext/>
        <w:contextualSpacing/>
        <w:jc w:val="center"/>
        <w:rPr>
          <w:color w:val="000000" w:themeColor="text1"/>
        </w:rPr>
      </w:pPr>
      <w:r w:rsidRPr="005B66F5">
        <w:rPr>
          <w:b/>
          <w:noProof/>
          <w:color w:val="000000" w:themeColor="text1"/>
          <w:sz w:val="22"/>
          <w:szCs w:val="22"/>
        </w:rPr>
        <w:lastRenderedPageBreak/>
        <w:drawing>
          <wp:inline distT="0" distB="0" distL="0" distR="0" wp14:anchorId="023066DB" wp14:editId="436AC905">
            <wp:extent cx="5194935" cy="2423340"/>
            <wp:effectExtent l="0" t="0" r="12065" b="0"/>
            <wp:docPr id="11" name="Picture 11" descr="../Screen%20Shot%202017-10-10%20at%208.40.41%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20Shot%202017-10-10%20at%208.40.41%20AM.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01405" cy="2426358"/>
                    </a:xfrm>
                    <a:prstGeom prst="rect">
                      <a:avLst/>
                    </a:prstGeom>
                    <a:noFill/>
                    <a:ln>
                      <a:noFill/>
                    </a:ln>
                  </pic:spPr>
                </pic:pic>
              </a:graphicData>
            </a:graphic>
          </wp:inline>
        </w:drawing>
      </w:r>
    </w:p>
    <w:p w14:paraId="0267D039" w14:textId="1AF13DA6" w:rsidR="00C849C9" w:rsidRPr="00702D5D" w:rsidRDefault="007460D4" w:rsidP="00957735">
      <w:pPr>
        <w:pStyle w:val="Caption"/>
        <w:contextualSpacing/>
        <w:jc w:val="center"/>
        <w:rPr>
          <w:rFonts w:ascii="Times New Roman" w:hAnsi="Times New Roman" w:cs="Times New Roman"/>
          <w:i w:val="0"/>
          <w:color w:val="000000" w:themeColor="text1"/>
        </w:rPr>
      </w:pPr>
      <w:r w:rsidRPr="00702D5D">
        <w:rPr>
          <w:rFonts w:ascii="Times New Roman" w:hAnsi="Times New Roman" w:cs="Times New Roman"/>
          <w:b/>
          <w:i w:val="0"/>
          <w:color w:val="000000" w:themeColor="text1"/>
        </w:rPr>
        <w:t xml:space="preserve">Figure </w:t>
      </w:r>
      <w:r w:rsidR="003B1DD4">
        <w:rPr>
          <w:rFonts w:ascii="Times New Roman" w:hAnsi="Times New Roman" w:cs="Times New Roman"/>
          <w:b/>
          <w:i w:val="0"/>
          <w:color w:val="000000" w:themeColor="text1"/>
        </w:rPr>
        <w:t>5</w:t>
      </w:r>
      <w:r w:rsidRPr="00702D5D">
        <w:rPr>
          <w:rFonts w:ascii="Times New Roman" w:hAnsi="Times New Roman" w:cs="Times New Roman"/>
          <w:i w:val="0"/>
          <w:color w:val="000000" w:themeColor="text1"/>
        </w:rPr>
        <w:t xml:space="preserve">- An insulated pot with immersion heater. The insulation above the pot is not shown in the figures. </w:t>
      </w:r>
    </w:p>
    <w:p w14:paraId="29F8DFC6" w14:textId="60E50D05" w:rsidR="000B37BF" w:rsidRDefault="007154FE" w:rsidP="00957735">
      <w:pPr>
        <w:contextualSpacing/>
        <w:rPr>
          <w:color w:val="000000" w:themeColor="text1"/>
          <w:sz w:val="22"/>
          <w:szCs w:val="22"/>
        </w:rPr>
      </w:pPr>
      <w:r>
        <w:rPr>
          <w:color w:val="000000" w:themeColor="text1"/>
          <w:sz w:val="22"/>
          <w:szCs w:val="22"/>
        </w:rPr>
        <w:t>The above information summarizes</w:t>
      </w:r>
      <w:r w:rsidRPr="007154FE">
        <w:rPr>
          <w:color w:val="000000" w:themeColor="text1"/>
          <w:sz w:val="22"/>
          <w:szCs w:val="22"/>
        </w:rPr>
        <w:t xml:space="preserve"> the findings</w:t>
      </w:r>
      <w:r w:rsidRPr="00D07ECF">
        <w:rPr>
          <w:color w:val="000000" w:themeColor="text1"/>
          <w:sz w:val="22"/>
          <w:szCs w:val="22"/>
        </w:rPr>
        <w:t xml:space="preserve"> within our team’s publication, </w:t>
      </w:r>
      <w:r w:rsidRPr="00605253">
        <w:rPr>
          <w:rFonts w:ascii="Times" w:hAnsi="Times"/>
          <w:color w:val="000000" w:themeColor="text1"/>
          <w:sz w:val="22"/>
          <w:szCs w:val="22"/>
        </w:rPr>
        <w:t>“Insulated Solar Electric Cooking – Tomorrow’s healthy affordable stoves?” in the Journal of Development Engineering (Watkins, T., et al. “Insulated Solar Electric Cooking – Tomorrows healthy affordable stoves?” </w:t>
      </w:r>
      <w:r w:rsidRPr="00605253">
        <w:rPr>
          <w:rFonts w:ascii="Times" w:hAnsi="Times"/>
          <w:i/>
          <w:iCs/>
          <w:color w:val="000000" w:themeColor="text1"/>
          <w:sz w:val="22"/>
          <w:szCs w:val="22"/>
        </w:rPr>
        <w:t>Development Engineering</w:t>
      </w:r>
      <w:r w:rsidRPr="00605253">
        <w:rPr>
          <w:rFonts w:ascii="Times" w:hAnsi="Times"/>
          <w:color w:val="000000" w:themeColor="text1"/>
          <w:sz w:val="22"/>
          <w:szCs w:val="22"/>
        </w:rPr>
        <w:t xml:space="preserve">, vol. 2, 2017, pp. 47–52., </w:t>
      </w:r>
      <w:proofErr w:type="gramStart"/>
      <w:r w:rsidRPr="00605253">
        <w:rPr>
          <w:rFonts w:ascii="Times" w:hAnsi="Times"/>
          <w:color w:val="000000" w:themeColor="text1"/>
          <w:sz w:val="22"/>
          <w:szCs w:val="22"/>
        </w:rPr>
        <w:t>doi:10.1016/j.deveng</w:t>
      </w:r>
      <w:proofErr w:type="gramEnd"/>
      <w:r w:rsidRPr="00605253">
        <w:rPr>
          <w:rFonts w:ascii="Times" w:hAnsi="Times"/>
          <w:color w:val="000000" w:themeColor="text1"/>
          <w:sz w:val="22"/>
          <w:szCs w:val="22"/>
        </w:rPr>
        <w:t xml:space="preserve">.2017.01.001.). </w:t>
      </w:r>
      <w:r w:rsidRPr="007154FE">
        <w:rPr>
          <w:color w:val="000000" w:themeColor="text1"/>
          <w:sz w:val="22"/>
          <w:szCs w:val="22"/>
        </w:rPr>
        <w:t xml:space="preserve"> The following information has been gathered since our publication as we continue to develop ISEC.</w:t>
      </w:r>
    </w:p>
    <w:p w14:paraId="3E40AF22" w14:textId="77777777" w:rsidR="00005F28" w:rsidRDefault="00005F28" w:rsidP="00957735">
      <w:pPr>
        <w:contextualSpacing/>
        <w:rPr>
          <w:color w:val="000000" w:themeColor="text1"/>
          <w:sz w:val="22"/>
          <w:szCs w:val="22"/>
        </w:rPr>
      </w:pPr>
    </w:p>
    <w:p w14:paraId="62FBC5AE" w14:textId="77777777" w:rsidR="001F1194" w:rsidRDefault="001F1194" w:rsidP="00957735">
      <w:pPr>
        <w:contextualSpacing/>
        <w:rPr>
          <w:color w:val="000000" w:themeColor="text1"/>
          <w:sz w:val="22"/>
          <w:szCs w:val="22"/>
        </w:rPr>
      </w:pPr>
    </w:p>
    <w:p w14:paraId="2B764C94" w14:textId="4C3C9D65" w:rsidR="005B66F5" w:rsidRDefault="005B66F5" w:rsidP="00957735">
      <w:pPr>
        <w:contextualSpacing/>
        <w:rPr>
          <w:color w:val="000000" w:themeColor="text1"/>
          <w:sz w:val="22"/>
          <w:szCs w:val="22"/>
        </w:rPr>
      </w:pPr>
      <w:r w:rsidRPr="005B66F5">
        <w:rPr>
          <w:color w:val="000000" w:themeColor="text1"/>
          <w:sz w:val="22"/>
          <w:szCs w:val="22"/>
        </w:rPr>
        <w:t xml:space="preserve">The most recent ISEC </w:t>
      </w:r>
      <w:r>
        <w:rPr>
          <w:color w:val="000000" w:themeColor="text1"/>
          <w:sz w:val="22"/>
          <w:szCs w:val="22"/>
        </w:rPr>
        <w:t>iteration is a hybrid between designs 2, 3, and 4. We wanted to use cob and earth as the structural element, rice hulls as the insulation, and the immersion heater as the heat</w:t>
      </w:r>
      <w:r w:rsidR="001A2946">
        <w:rPr>
          <w:color w:val="000000" w:themeColor="text1"/>
          <w:sz w:val="22"/>
          <w:szCs w:val="22"/>
        </w:rPr>
        <w:t>ing element for the most efficient</w:t>
      </w:r>
      <w:r>
        <w:rPr>
          <w:color w:val="000000" w:themeColor="text1"/>
          <w:sz w:val="22"/>
          <w:szCs w:val="22"/>
        </w:rPr>
        <w:t xml:space="preserve"> and</w:t>
      </w:r>
      <w:r w:rsidR="001A2946">
        <w:rPr>
          <w:color w:val="000000" w:themeColor="text1"/>
          <w:sz w:val="22"/>
          <w:szCs w:val="22"/>
        </w:rPr>
        <w:t xml:space="preserve"> material-</w:t>
      </w:r>
      <w:r>
        <w:rPr>
          <w:color w:val="000000" w:themeColor="text1"/>
          <w:sz w:val="22"/>
          <w:szCs w:val="22"/>
        </w:rPr>
        <w:t xml:space="preserve">appropriate ISEC. </w:t>
      </w:r>
      <w:r w:rsidRPr="005B66F5">
        <w:rPr>
          <w:b/>
          <w:color w:val="000000" w:themeColor="text1"/>
          <w:sz w:val="22"/>
          <w:szCs w:val="22"/>
        </w:rPr>
        <w:t xml:space="preserve">Figure </w:t>
      </w:r>
      <w:r w:rsidR="00A93E28">
        <w:rPr>
          <w:b/>
          <w:color w:val="000000" w:themeColor="text1"/>
          <w:sz w:val="22"/>
          <w:szCs w:val="22"/>
        </w:rPr>
        <w:t>6</w:t>
      </w:r>
      <w:r>
        <w:rPr>
          <w:color w:val="000000" w:themeColor="text1"/>
          <w:sz w:val="22"/>
          <w:szCs w:val="22"/>
        </w:rPr>
        <w:t xml:space="preserve"> shows ISEC with a </w:t>
      </w:r>
      <w:r w:rsidR="00F62802">
        <w:rPr>
          <w:color w:val="000000" w:themeColor="text1"/>
          <w:sz w:val="22"/>
          <w:szCs w:val="22"/>
        </w:rPr>
        <w:t>cob</w:t>
      </w:r>
      <w:r w:rsidR="00702D5D">
        <w:rPr>
          <w:color w:val="000000" w:themeColor="text1"/>
          <w:sz w:val="22"/>
          <w:szCs w:val="22"/>
        </w:rPr>
        <w:t xml:space="preserve"> outer structure that holds the rice hulls, an inner cook pot at the center of the rice hulls and a rice-hull covering for the pot. This most recent iteration hybridizes </w:t>
      </w:r>
      <w:r w:rsidR="00605253">
        <w:rPr>
          <w:color w:val="000000" w:themeColor="text1"/>
          <w:sz w:val="22"/>
          <w:szCs w:val="22"/>
        </w:rPr>
        <w:t xml:space="preserve">two things: </w:t>
      </w:r>
      <w:r w:rsidR="00702D5D">
        <w:rPr>
          <w:color w:val="000000" w:themeColor="text1"/>
          <w:sz w:val="22"/>
          <w:szCs w:val="22"/>
        </w:rPr>
        <w:t>an immersion heater type stove</w:t>
      </w:r>
      <w:r w:rsidR="00605253">
        <w:rPr>
          <w:color w:val="000000" w:themeColor="text1"/>
          <w:sz w:val="22"/>
          <w:szCs w:val="22"/>
        </w:rPr>
        <w:t xml:space="preserve"> and a “magic basket”</w:t>
      </w:r>
      <w:r w:rsidR="00702D5D">
        <w:rPr>
          <w:color w:val="000000" w:themeColor="text1"/>
          <w:sz w:val="22"/>
          <w:szCs w:val="22"/>
        </w:rPr>
        <w:t xml:space="preserve">. The magic basket design is a type of retained-heat cooking which has already been adopted in many developing countries. </w:t>
      </w:r>
      <w:r w:rsidR="00D07ECF">
        <w:rPr>
          <w:color w:val="000000" w:themeColor="text1"/>
          <w:sz w:val="22"/>
          <w:szCs w:val="22"/>
        </w:rPr>
        <w:t xml:space="preserve">The basic principle of the retained </w:t>
      </w:r>
      <w:r w:rsidR="002F006E">
        <w:rPr>
          <w:color w:val="000000" w:themeColor="text1"/>
          <w:sz w:val="22"/>
          <w:szCs w:val="22"/>
        </w:rPr>
        <w:t>heat cooker</w:t>
      </w:r>
      <w:r w:rsidR="00954C9B">
        <w:rPr>
          <w:color w:val="000000" w:themeColor="text1"/>
          <w:sz w:val="22"/>
          <w:szCs w:val="22"/>
        </w:rPr>
        <w:t xml:space="preserve"> </w:t>
      </w:r>
      <w:r w:rsidR="00D07ECF">
        <w:rPr>
          <w:color w:val="000000" w:themeColor="text1"/>
          <w:sz w:val="22"/>
          <w:szCs w:val="22"/>
        </w:rPr>
        <w:t xml:space="preserve">is </w:t>
      </w:r>
      <w:r w:rsidR="00954C9B">
        <w:rPr>
          <w:color w:val="000000" w:themeColor="text1"/>
          <w:sz w:val="22"/>
          <w:szCs w:val="22"/>
        </w:rPr>
        <w:t>to decrease required energy input by using ins</w:t>
      </w:r>
      <w:r w:rsidR="00605253">
        <w:rPr>
          <w:color w:val="000000" w:themeColor="text1"/>
          <w:sz w:val="22"/>
          <w:szCs w:val="22"/>
        </w:rPr>
        <w:t>u</w:t>
      </w:r>
      <w:r w:rsidR="00954C9B">
        <w:rPr>
          <w:color w:val="000000" w:themeColor="text1"/>
          <w:sz w:val="22"/>
          <w:szCs w:val="22"/>
        </w:rPr>
        <w:t>lation to prevent heat loss to the environment. The food continues to cook in the insulated chamber with no additional energy input after it has reached boiling point with a standard or solar cookstove.</w:t>
      </w:r>
      <w:r w:rsidR="00D07ECF">
        <w:rPr>
          <w:color w:val="000000" w:themeColor="text1"/>
          <w:sz w:val="22"/>
          <w:szCs w:val="22"/>
        </w:rPr>
        <w:t xml:space="preserve"> </w:t>
      </w:r>
      <w:r w:rsidR="00954C9B">
        <w:rPr>
          <w:color w:val="000000" w:themeColor="text1"/>
          <w:sz w:val="22"/>
          <w:szCs w:val="22"/>
        </w:rPr>
        <w:t>This type of cooking can save between 20% and 80% of the energy normally required to cook food depending on the amount and type of food being cooked (“Heat-Retention cooking”). Within our most recent design iteration of ISEC, we emulated a magic basket style of cooking while maintain</w:t>
      </w:r>
      <w:r w:rsidR="003A4E28">
        <w:rPr>
          <w:color w:val="000000" w:themeColor="text1"/>
          <w:sz w:val="22"/>
          <w:szCs w:val="22"/>
        </w:rPr>
        <w:t>ing</w:t>
      </w:r>
      <w:r w:rsidR="00954C9B">
        <w:rPr>
          <w:color w:val="000000" w:themeColor="text1"/>
          <w:sz w:val="22"/>
          <w:szCs w:val="22"/>
        </w:rPr>
        <w:t xml:space="preserve"> the basic ISEC technology of using an immersion heate</w:t>
      </w:r>
      <w:r w:rsidR="00605253">
        <w:rPr>
          <w:color w:val="000000" w:themeColor="text1"/>
          <w:sz w:val="22"/>
          <w:szCs w:val="22"/>
        </w:rPr>
        <w:t xml:space="preserve">r </w:t>
      </w:r>
      <w:r w:rsidR="00954C9B">
        <w:rPr>
          <w:color w:val="000000" w:themeColor="text1"/>
          <w:sz w:val="22"/>
          <w:szCs w:val="22"/>
        </w:rPr>
        <w:t>connected to a PV solar panel. We have hybridized the electric cook stove</w:t>
      </w:r>
      <w:r w:rsidR="003A4E28">
        <w:rPr>
          <w:color w:val="000000" w:themeColor="text1"/>
          <w:sz w:val="22"/>
          <w:szCs w:val="22"/>
        </w:rPr>
        <w:t xml:space="preserve"> and heat-retention</w:t>
      </w:r>
      <w:r w:rsidR="00954C9B">
        <w:rPr>
          <w:color w:val="000000" w:themeColor="text1"/>
          <w:sz w:val="22"/>
          <w:szCs w:val="22"/>
        </w:rPr>
        <w:t xml:space="preserve"> cooking method to add to the versatility and functionality of ISEC</w:t>
      </w:r>
      <w:r w:rsidR="00702D5D">
        <w:rPr>
          <w:color w:val="000000" w:themeColor="text1"/>
          <w:sz w:val="22"/>
          <w:szCs w:val="22"/>
        </w:rPr>
        <w:t>.</w:t>
      </w:r>
      <w:r w:rsidR="001A2946">
        <w:rPr>
          <w:color w:val="000000" w:themeColor="text1"/>
          <w:sz w:val="22"/>
          <w:szCs w:val="22"/>
        </w:rPr>
        <w:t xml:space="preserve"> We fit a pipe over the wires that connect the heating element to the solar panel which also acts as an exhaust pipe for steam generated in the cooking process. </w:t>
      </w:r>
      <w:r w:rsidR="00702D5D">
        <w:rPr>
          <w:color w:val="000000" w:themeColor="text1"/>
          <w:sz w:val="22"/>
          <w:szCs w:val="22"/>
        </w:rPr>
        <w:t xml:space="preserve"> </w:t>
      </w:r>
      <w:r w:rsidR="001A2946">
        <w:rPr>
          <w:color w:val="000000" w:themeColor="text1"/>
          <w:sz w:val="22"/>
          <w:szCs w:val="22"/>
        </w:rPr>
        <w:t>T</w:t>
      </w:r>
      <w:r w:rsidR="00702D5D">
        <w:rPr>
          <w:color w:val="000000" w:themeColor="text1"/>
          <w:sz w:val="22"/>
          <w:szCs w:val="22"/>
        </w:rPr>
        <w:t>he rice h</w:t>
      </w:r>
      <w:r w:rsidR="001A2946">
        <w:rPr>
          <w:color w:val="000000" w:themeColor="text1"/>
          <w:sz w:val="22"/>
          <w:szCs w:val="22"/>
        </w:rPr>
        <w:t>ull insulated covering is fit</w:t>
      </w:r>
      <w:r w:rsidR="00702D5D">
        <w:rPr>
          <w:color w:val="000000" w:themeColor="text1"/>
          <w:sz w:val="22"/>
          <w:szCs w:val="22"/>
        </w:rPr>
        <w:t xml:space="preserve"> for ISEC specifically so it prevents heat loss better than a general rice hull sack would.</w:t>
      </w:r>
      <w:r w:rsidR="001A2946">
        <w:rPr>
          <w:color w:val="000000" w:themeColor="text1"/>
          <w:sz w:val="22"/>
          <w:szCs w:val="22"/>
        </w:rPr>
        <w:t xml:space="preserve"> </w:t>
      </w:r>
      <w:r w:rsidR="00005F28">
        <w:rPr>
          <w:color w:val="000000" w:themeColor="text1"/>
          <w:sz w:val="22"/>
          <w:szCs w:val="22"/>
        </w:rPr>
        <w:t xml:space="preserve">Though all </w:t>
      </w:r>
      <w:r w:rsidR="00D97855">
        <w:rPr>
          <w:color w:val="000000" w:themeColor="text1"/>
          <w:sz w:val="22"/>
          <w:szCs w:val="22"/>
        </w:rPr>
        <w:t xml:space="preserve">of the </w:t>
      </w:r>
      <w:r w:rsidR="00005F28">
        <w:rPr>
          <w:color w:val="000000" w:themeColor="text1"/>
          <w:sz w:val="22"/>
          <w:szCs w:val="22"/>
        </w:rPr>
        <w:t>ISEC iterations have the capac</w:t>
      </w:r>
      <w:r w:rsidR="00D97855">
        <w:rPr>
          <w:color w:val="000000" w:themeColor="text1"/>
          <w:sz w:val="22"/>
          <w:szCs w:val="22"/>
        </w:rPr>
        <w:t>ity to be used as a RHC</w:t>
      </w:r>
      <w:r w:rsidR="00005F28">
        <w:rPr>
          <w:color w:val="000000" w:themeColor="text1"/>
          <w:sz w:val="22"/>
          <w:szCs w:val="22"/>
        </w:rPr>
        <w:t xml:space="preserve">, this specific design iteration (shown in </w:t>
      </w:r>
      <w:r w:rsidR="00005F28">
        <w:rPr>
          <w:b/>
          <w:color w:val="000000" w:themeColor="text1"/>
          <w:sz w:val="22"/>
          <w:szCs w:val="22"/>
        </w:rPr>
        <w:t>Figure 6)</w:t>
      </w:r>
      <w:r w:rsidR="00005F28">
        <w:rPr>
          <w:color w:val="000000" w:themeColor="text1"/>
          <w:sz w:val="22"/>
          <w:szCs w:val="22"/>
        </w:rPr>
        <w:t xml:space="preserve"> has a design aesthetic that closely resembles the </w:t>
      </w:r>
      <w:r w:rsidR="00D97855">
        <w:rPr>
          <w:color w:val="000000" w:themeColor="text1"/>
          <w:sz w:val="22"/>
          <w:szCs w:val="22"/>
        </w:rPr>
        <w:t xml:space="preserve">look of the “magic basket”, which is already used in much of the developing world. A common magic basket consists of a woven outer basket, natural insulation materials, and cloth to both protect insulation materials from entering the cooking pot and to hold the insulation that is used to cover the cooking pot. </w:t>
      </w:r>
    </w:p>
    <w:p w14:paraId="1EED019C" w14:textId="77777777" w:rsidR="00005F28" w:rsidRDefault="00005F28" w:rsidP="00957735">
      <w:pPr>
        <w:contextualSpacing/>
        <w:rPr>
          <w:color w:val="000000" w:themeColor="text1"/>
          <w:sz w:val="22"/>
          <w:szCs w:val="22"/>
        </w:rPr>
      </w:pPr>
    </w:p>
    <w:p w14:paraId="5F95CA26" w14:textId="77777777" w:rsidR="00B502F2" w:rsidRPr="00F464A3" w:rsidRDefault="00B502F2" w:rsidP="00B502F2">
      <w:pPr>
        <w:contextualSpacing/>
        <w:jc w:val="center"/>
        <w:rPr>
          <w:color w:val="000000" w:themeColor="text1"/>
          <w:sz w:val="22"/>
          <w:szCs w:val="22"/>
          <w:u w:val="single"/>
        </w:rPr>
      </w:pPr>
      <w:r w:rsidRPr="00F464A3">
        <w:rPr>
          <w:color w:val="000000" w:themeColor="text1"/>
          <w:sz w:val="22"/>
          <w:szCs w:val="22"/>
          <w:u w:val="single"/>
        </w:rPr>
        <w:t>Cooking On a Rainy Day - Combustion Hybridization</w:t>
      </w:r>
    </w:p>
    <w:p w14:paraId="62C818D0" w14:textId="77777777" w:rsidR="00B502F2" w:rsidRDefault="00B502F2" w:rsidP="00957735">
      <w:pPr>
        <w:contextualSpacing/>
        <w:rPr>
          <w:color w:val="000000" w:themeColor="text1"/>
          <w:sz w:val="22"/>
          <w:szCs w:val="22"/>
        </w:rPr>
      </w:pPr>
    </w:p>
    <w:p w14:paraId="2B3AB6B5" w14:textId="79D8AEAA" w:rsidR="00005F28" w:rsidRPr="00005F28" w:rsidRDefault="00005F28" w:rsidP="00005F28">
      <w:pPr>
        <w:contextualSpacing/>
        <w:rPr>
          <w:color w:val="000000" w:themeColor="text1"/>
          <w:sz w:val="22"/>
          <w:szCs w:val="22"/>
        </w:rPr>
      </w:pPr>
      <w:r>
        <w:rPr>
          <w:color w:val="000000" w:themeColor="text1"/>
          <w:sz w:val="22"/>
          <w:szCs w:val="22"/>
        </w:rPr>
        <w:t>The reason our team is interested in the hybridization capability of ISEC is f</w:t>
      </w:r>
      <w:r w:rsidRPr="00005F28">
        <w:rPr>
          <w:color w:val="000000" w:themeColor="text1"/>
          <w:sz w:val="22"/>
          <w:szCs w:val="22"/>
        </w:rPr>
        <w:t xml:space="preserve">or times </w:t>
      </w:r>
      <w:r>
        <w:rPr>
          <w:color w:val="000000" w:themeColor="text1"/>
          <w:sz w:val="22"/>
          <w:szCs w:val="22"/>
        </w:rPr>
        <w:t>when solar cooking doesn’t work.</w:t>
      </w:r>
      <w:r w:rsidRPr="00005F28">
        <w:rPr>
          <w:color w:val="000000" w:themeColor="text1"/>
          <w:sz w:val="22"/>
          <w:szCs w:val="22"/>
        </w:rPr>
        <w:t xml:space="preserve"> ISEC technology naturally lends itself to hybridization with conventional combustion </w:t>
      </w:r>
      <w:r w:rsidRPr="00005F28">
        <w:rPr>
          <w:color w:val="000000" w:themeColor="text1"/>
          <w:sz w:val="22"/>
          <w:szCs w:val="22"/>
        </w:rPr>
        <w:lastRenderedPageBreak/>
        <w:t>cooking. The food can be heated by conventional combustion and then be inserted into the ISEC while it will continue to cook without additional heating. Thus</w:t>
      </w:r>
      <w:r w:rsidR="00D141F4">
        <w:rPr>
          <w:color w:val="000000" w:themeColor="text1"/>
          <w:sz w:val="22"/>
          <w:szCs w:val="22"/>
        </w:rPr>
        <w:t>,</w:t>
      </w:r>
      <w:r w:rsidRPr="00005F28">
        <w:rPr>
          <w:color w:val="000000" w:themeColor="text1"/>
          <w:sz w:val="22"/>
          <w:szCs w:val="22"/>
        </w:rPr>
        <w:t xml:space="preserve"> the ISEC functions as a magic basket allowing it to save considerable firewood and reduce kitchen emissions even when there is no sunlight.</w:t>
      </w:r>
    </w:p>
    <w:p w14:paraId="036AF68D" w14:textId="77777777" w:rsidR="001A2946" w:rsidRDefault="001A2946" w:rsidP="00957735">
      <w:pPr>
        <w:contextualSpacing/>
        <w:rPr>
          <w:color w:val="000000" w:themeColor="text1"/>
          <w:sz w:val="22"/>
          <w:szCs w:val="22"/>
        </w:rPr>
      </w:pPr>
    </w:p>
    <w:p w14:paraId="67F8EEB7" w14:textId="71ABE103" w:rsidR="000E65ED" w:rsidRDefault="005B66F5" w:rsidP="00957735">
      <w:pPr>
        <w:keepNext/>
        <w:contextualSpacing/>
        <w:jc w:val="center"/>
      </w:pPr>
      <w:r w:rsidRPr="005B66F5">
        <w:rPr>
          <w:rFonts w:eastAsia="Times New Roman"/>
          <w:noProof/>
        </w:rPr>
        <w:drawing>
          <wp:inline distT="0" distB="0" distL="0" distR="0" wp14:anchorId="28BF9208" wp14:editId="286158A9">
            <wp:extent cx="2772440" cy="2052307"/>
            <wp:effectExtent l="0" t="0" r="0" b="5715"/>
            <wp:docPr id="15" name="Picture 15" descr="https://lh6.googleusercontent.com/qe7NVFHt52K0k2LGhp030jiOWJU6JX-UNT6dJmbCGxWOuz1tJ5dLswNEDklINhhLlPEB858MvjxjSdIMcHkJQ0hwhtb-e0kVt_J-FNJx7LuC8qenvhFgttJATufuN3cj9C98-BTjo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6.googleusercontent.com/qe7NVFHt52K0k2LGhp030jiOWJU6JX-UNT6dJmbCGxWOuz1tJ5dLswNEDklINhhLlPEB858MvjxjSdIMcHkJQ0hwhtb-e0kVt_J-FNJx7LuC8qenvhFgttJATufuN3cj9C98-BTjo1A"/>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2260" b="13452"/>
                    <a:stretch/>
                  </pic:blipFill>
                  <pic:spPr bwMode="auto">
                    <a:xfrm>
                      <a:off x="0" y="0"/>
                      <a:ext cx="2826389" cy="2092243"/>
                    </a:xfrm>
                    <a:prstGeom prst="rect">
                      <a:avLst/>
                    </a:prstGeom>
                    <a:noFill/>
                    <a:ln>
                      <a:noFill/>
                    </a:ln>
                    <a:extLst>
                      <a:ext uri="{53640926-AAD7-44D8-BBD7-CCE9431645EC}">
                        <a14:shadowObscured xmlns:a14="http://schemas.microsoft.com/office/drawing/2010/main"/>
                      </a:ext>
                    </a:extLst>
                  </pic:spPr>
                </pic:pic>
              </a:graphicData>
            </a:graphic>
          </wp:inline>
        </w:drawing>
      </w:r>
      <w:r w:rsidR="000E65ED" w:rsidRPr="005B66F5">
        <w:rPr>
          <w:rFonts w:eastAsia="Times New Roman"/>
          <w:noProof/>
        </w:rPr>
        <w:drawing>
          <wp:inline distT="0" distB="0" distL="0" distR="0" wp14:anchorId="69E4134B" wp14:editId="6DC510F7">
            <wp:extent cx="2736485" cy="2053590"/>
            <wp:effectExtent l="0" t="0" r="6985" b="3810"/>
            <wp:docPr id="14" name="Picture 14" descr="https://lh6.googleusercontent.com/_8TYHxOyO0709o3W2ZAomxp_GT9qeeqU0DBbYj5BmcwmHILcHAfm8MnSfu1RQjUk_Dbe_ffmxUFoxYW1cDEfPqeeX-Sr-yWgpIuaz5ECL_6d1IcQ7HHBXPfBFgJmEiaKxCW-xxYRA0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h6.googleusercontent.com/_8TYHxOyO0709o3W2ZAomxp_GT9qeeqU0DBbYj5BmcwmHILcHAfm8MnSfu1RQjUk_Dbe_ffmxUFoxYW1cDEfPqeeX-Sr-yWgpIuaz5ECL_6d1IcQ7HHBXPfBFgJmEiaKxCW-xxYRA0k"/>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46044" cy="2060763"/>
                    </a:xfrm>
                    <a:prstGeom prst="rect">
                      <a:avLst/>
                    </a:prstGeom>
                    <a:noFill/>
                    <a:ln>
                      <a:noFill/>
                    </a:ln>
                  </pic:spPr>
                </pic:pic>
              </a:graphicData>
            </a:graphic>
          </wp:inline>
        </w:drawing>
      </w:r>
    </w:p>
    <w:p w14:paraId="1BFF5221" w14:textId="26F50EEE" w:rsidR="005B66F5" w:rsidRPr="00F62802" w:rsidRDefault="000E65ED" w:rsidP="00957735">
      <w:pPr>
        <w:pStyle w:val="Caption"/>
        <w:contextualSpacing/>
        <w:jc w:val="center"/>
        <w:rPr>
          <w:rFonts w:ascii="Times New Roman" w:hAnsi="Times New Roman" w:cs="Times New Roman"/>
          <w:i w:val="0"/>
          <w:color w:val="000000" w:themeColor="text1"/>
        </w:rPr>
      </w:pPr>
      <w:r w:rsidRPr="00F62802">
        <w:rPr>
          <w:rFonts w:ascii="Times New Roman" w:hAnsi="Times New Roman" w:cs="Times New Roman"/>
          <w:b/>
          <w:i w:val="0"/>
          <w:color w:val="000000" w:themeColor="text1"/>
        </w:rPr>
        <w:t xml:space="preserve">Figure </w:t>
      </w:r>
      <w:r w:rsidR="00F62802" w:rsidRPr="00F62802">
        <w:rPr>
          <w:rFonts w:ascii="Times New Roman" w:hAnsi="Times New Roman" w:cs="Times New Roman"/>
          <w:b/>
          <w:i w:val="0"/>
          <w:color w:val="000000" w:themeColor="text1"/>
        </w:rPr>
        <w:t>6</w:t>
      </w:r>
      <w:r w:rsidR="00F62802" w:rsidRPr="00F62802">
        <w:rPr>
          <w:rFonts w:ascii="Times New Roman" w:hAnsi="Times New Roman" w:cs="Times New Roman"/>
          <w:i w:val="0"/>
          <w:color w:val="000000" w:themeColor="text1"/>
        </w:rPr>
        <w:t xml:space="preserve">- The </w:t>
      </w:r>
      <w:r w:rsidR="001A2946" w:rsidRPr="00F62802">
        <w:rPr>
          <w:rFonts w:ascii="Times New Roman" w:hAnsi="Times New Roman" w:cs="Times New Roman"/>
          <w:i w:val="0"/>
          <w:color w:val="000000" w:themeColor="text1"/>
        </w:rPr>
        <w:t>out</w:t>
      </w:r>
      <w:r w:rsidR="001A2946">
        <w:rPr>
          <w:rFonts w:ascii="Times New Roman" w:hAnsi="Times New Roman" w:cs="Times New Roman"/>
          <w:i w:val="0"/>
          <w:color w:val="000000" w:themeColor="text1"/>
        </w:rPr>
        <w:t>er</w:t>
      </w:r>
      <w:r w:rsidR="00F62802" w:rsidRPr="00F62802">
        <w:rPr>
          <w:rFonts w:ascii="Times New Roman" w:hAnsi="Times New Roman" w:cs="Times New Roman"/>
          <w:i w:val="0"/>
          <w:color w:val="000000" w:themeColor="text1"/>
        </w:rPr>
        <w:t xml:space="preserve"> cob structure contains rice hulls</w:t>
      </w:r>
      <w:r w:rsidR="00954C9B">
        <w:rPr>
          <w:rFonts w:ascii="Times New Roman" w:hAnsi="Times New Roman" w:cs="Times New Roman"/>
          <w:i w:val="0"/>
          <w:color w:val="000000" w:themeColor="text1"/>
        </w:rPr>
        <w:t xml:space="preserve">. Atop the surface of the rice hulls is a pink cloth used to prevent rice hulls from </w:t>
      </w:r>
      <w:r w:rsidR="002F006E">
        <w:rPr>
          <w:rFonts w:ascii="Times New Roman" w:hAnsi="Times New Roman" w:cs="Times New Roman"/>
          <w:i w:val="0"/>
          <w:color w:val="000000" w:themeColor="text1"/>
        </w:rPr>
        <w:t>entering</w:t>
      </w:r>
      <w:r w:rsidR="00954C9B">
        <w:rPr>
          <w:rFonts w:ascii="Times New Roman" w:hAnsi="Times New Roman" w:cs="Times New Roman"/>
          <w:i w:val="0"/>
          <w:color w:val="000000" w:themeColor="text1"/>
        </w:rPr>
        <w:t xml:space="preserve"> the cooking chamber. Atop the pink cloth is the cooking pot which is nestled into the rice hulls (left image). Lastly, the entire cooking environment is covered with a rice hull filled sac that has been fitted for the size of this </w:t>
      </w:r>
      <w:r w:rsidR="004E7C01">
        <w:rPr>
          <w:rFonts w:ascii="Times New Roman" w:hAnsi="Times New Roman" w:cs="Times New Roman"/>
          <w:i w:val="0"/>
          <w:color w:val="000000" w:themeColor="text1"/>
        </w:rPr>
        <w:t>cob structure. There is also a hole in the rice hull pillow to allow for a pipe to house the wiring that connects the solar pa</w:t>
      </w:r>
      <w:r w:rsidR="00730BE6">
        <w:rPr>
          <w:rFonts w:ascii="Times New Roman" w:hAnsi="Times New Roman" w:cs="Times New Roman"/>
          <w:i w:val="0"/>
          <w:color w:val="000000" w:themeColor="text1"/>
        </w:rPr>
        <w:t>nel to the heating element (right</w:t>
      </w:r>
      <w:r w:rsidR="004E7C01">
        <w:rPr>
          <w:rFonts w:ascii="Times New Roman" w:hAnsi="Times New Roman" w:cs="Times New Roman"/>
          <w:i w:val="0"/>
          <w:color w:val="000000" w:themeColor="text1"/>
        </w:rPr>
        <w:t xml:space="preserve"> image).</w:t>
      </w:r>
    </w:p>
    <w:p w14:paraId="22631F78" w14:textId="4CD4310F" w:rsidR="00BE2E94" w:rsidRDefault="00EC2515" w:rsidP="00957735">
      <w:pPr>
        <w:widowControl w:val="0"/>
        <w:autoSpaceDE w:val="0"/>
        <w:autoSpaceDN w:val="0"/>
        <w:adjustRightInd w:val="0"/>
        <w:spacing w:after="240"/>
        <w:contextualSpacing/>
        <w:jc w:val="center"/>
        <w:rPr>
          <w:rFonts w:ascii="Times" w:hAnsi="Times"/>
          <w:color w:val="000000" w:themeColor="text1"/>
          <w:sz w:val="22"/>
          <w:szCs w:val="22"/>
          <w:u w:val="single"/>
        </w:rPr>
      </w:pPr>
      <w:r w:rsidRPr="005B66F5">
        <w:rPr>
          <w:rFonts w:ascii="Times" w:hAnsi="Times"/>
          <w:color w:val="000000" w:themeColor="text1"/>
          <w:sz w:val="22"/>
          <w:szCs w:val="22"/>
          <w:u w:val="single"/>
        </w:rPr>
        <w:t>Insulation</w:t>
      </w:r>
    </w:p>
    <w:p w14:paraId="39813A7E" w14:textId="77777777" w:rsidR="001A2946" w:rsidRPr="005B66F5" w:rsidRDefault="001A2946" w:rsidP="00957735">
      <w:pPr>
        <w:widowControl w:val="0"/>
        <w:autoSpaceDE w:val="0"/>
        <w:autoSpaceDN w:val="0"/>
        <w:adjustRightInd w:val="0"/>
        <w:spacing w:after="240"/>
        <w:contextualSpacing/>
        <w:jc w:val="center"/>
        <w:rPr>
          <w:rFonts w:ascii="Times" w:hAnsi="Times"/>
          <w:color w:val="000000" w:themeColor="text1"/>
          <w:sz w:val="22"/>
          <w:szCs w:val="22"/>
          <w:u w:val="single"/>
        </w:rPr>
      </w:pPr>
    </w:p>
    <w:p w14:paraId="138CA9CD" w14:textId="224A8566" w:rsidR="006121B7" w:rsidRPr="005B66F5" w:rsidRDefault="0006423B" w:rsidP="00605253">
      <w:pPr>
        <w:widowControl w:val="0"/>
        <w:autoSpaceDE w:val="0"/>
        <w:autoSpaceDN w:val="0"/>
        <w:adjustRightInd w:val="0"/>
        <w:spacing w:after="240"/>
        <w:contextualSpacing/>
        <w:rPr>
          <w:rFonts w:ascii="Times" w:hAnsi="Times" w:cs="Times"/>
          <w:color w:val="000000" w:themeColor="text1"/>
          <w:sz w:val="22"/>
          <w:szCs w:val="22"/>
        </w:rPr>
      </w:pPr>
      <w:r w:rsidRPr="005B66F5">
        <w:rPr>
          <w:rFonts w:ascii="Times" w:hAnsi="Times" w:cs="Times"/>
          <w:color w:val="000000" w:themeColor="text1"/>
          <w:sz w:val="22"/>
          <w:szCs w:val="22"/>
        </w:rPr>
        <w:t xml:space="preserve">In an effort to design this technology in an environmentally and socially adaptive way, the insulation needed for this technology may differ depending on country access/availability. For example, in Uganda, rice hulls are nearly </w:t>
      </w:r>
      <w:r w:rsidR="00F539C4" w:rsidRPr="005B66F5">
        <w:rPr>
          <w:rFonts w:ascii="Times" w:hAnsi="Times" w:cs="Times"/>
          <w:color w:val="000000" w:themeColor="text1"/>
          <w:sz w:val="22"/>
          <w:szCs w:val="22"/>
        </w:rPr>
        <w:t>free and so it provides a</w:t>
      </w:r>
      <w:r w:rsidR="006121B7" w:rsidRPr="005B66F5">
        <w:rPr>
          <w:rFonts w:ascii="Times" w:hAnsi="Times" w:cs="Times"/>
          <w:color w:val="000000" w:themeColor="text1"/>
          <w:sz w:val="22"/>
          <w:szCs w:val="22"/>
        </w:rPr>
        <w:t>n</w:t>
      </w:r>
      <w:r w:rsidR="00F539C4" w:rsidRPr="005B66F5">
        <w:rPr>
          <w:rFonts w:ascii="Times" w:hAnsi="Times" w:cs="Times"/>
          <w:color w:val="000000" w:themeColor="text1"/>
          <w:sz w:val="22"/>
          <w:szCs w:val="22"/>
        </w:rPr>
        <w:t xml:space="preserve"> economically feasible source of </w:t>
      </w:r>
      <w:r w:rsidR="00BD7EC1" w:rsidRPr="005B66F5">
        <w:rPr>
          <w:rFonts w:ascii="Times" w:hAnsi="Times" w:cs="Times"/>
          <w:color w:val="000000" w:themeColor="text1"/>
          <w:sz w:val="22"/>
          <w:szCs w:val="22"/>
        </w:rPr>
        <w:t>insulation</w:t>
      </w:r>
      <w:r w:rsidR="00F539C4" w:rsidRPr="005B66F5">
        <w:rPr>
          <w:rFonts w:ascii="Times" w:hAnsi="Times" w:cs="Times"/>
          <w:color w:val="000000" w:themeColor="text1"/>
          <w:sz w:val="22"/>
          <w:szCs w:val="22"/>
        </w:rPr>
        <w:t xml:space="preserve"> for the building of ISEC in Uganda. Depending on region, specific material used for insulation may change, however rice hulls and straw are economically accessible and abundant in many </w:t>
      </w:r>
      <w:r w:rsidR="004E7C01">
        <w:rPr>
          <w:rFonts w:ascii="Times" w:hAnsi="Times" w:cs="Times"/>
          <w:color w:val="000000" w:themeColor="text1"/>
          <w:sz w:val="22"/>
          <w:szCs w:val="22"/>
        </w:rPr>
        <w:t>poor</w:t>
      </w:r>
      <w:r w:rsidR="00F539C4" w:rsidRPr="005B66F5">
        <w:rPr>
          <w:rFonts w:ascii="Times" w:hAnsi="Times" w:cs="Times"/>
          <w:color w:val="000000" w:themeColor="text1"/>
          <w:sz w:val="22"/>
          <w:szCs w:val="22"/>
        </w:rPr>
        <w:t xml:space="preserve"> countries where ISEC is </w:t>
      </w:r>
      <w:r w:rsidR="001A2946">
        <w:rPr>
          <w:rFonts w:ascii="Times" w:hAnsi="Times" w:cs="Times"/>
          <w:color w:val="000000" w:themeColor="text1"/>
          <w:sz w:val="22"/>
          <w:szCs w:val="22"/>
        </w:rPr>
        <w:t xml:space="preserve">a </w:t>
      </w:r>
      <w:r w:rsidR="00F539C4" w:rsidRPr="005B66F5">
        <w:rPr>
          <w:rFonts w:ascii="Times" w:hAnsi="Times" w:cs="Times"/>
          <w:color w:val="000000" w:themeColor="text1"/>
          <w:sz w:val="22"/>
          <w:szCs w:val="22"/>
        </w:rPr>
        <w:t>relevant</w:t>
      </w:r>
      <w:r w:rsidR="001A2946">
        <w:rPr>
          <w:rFonts w:ascii="Times" w:hAnsi="Times" w:cs="Times"/>
          <w:color w:val="000000" w:themeColor="text1"/>
          <w:sz w:val="22"/>
          <w:szCs w:val="22"/>
        </w:rPr>
        <w:t xml:space="preserve"> technology</w:t>
      </w:r>
      <w:r w:rsidR="00F539C4" w:rsidRPr="005B66F5">
        <w:rPr>
          <w:rFonts w:ascii="Times" w:hAnsi="Times" w:cs="Times"/>
          <w:color w:val="000000" w:themeColor="text1"/>
          <w:sz w:val="22"/>
          <w:szCs w:val="22"/>
        </w:rPr>
        <w:t>.</w:t>
      </w:r>
    </w:p>
    <w:p w14:paraId="454647A9" w14:textId="77777777" w:rsidR="002C1DAE" w:rsidRPr="005B66F5" w:rsidRDefault="002C1DAE" w:rsidP="00957735">
      <w:pPr>
        <w:widowControl w:val="0"/>
        <w:autoSpaceDE w:val="0"/>
        <w:autoSpaceDN w:val="0"/>
        <w:adjustRightInd w:val="0"/>
        <w:spacing w:after="240"/>
        <w:contextualSpacing/>
        <w:rPr>
          <w:rFonts w:ascii="Times" w:hAnsi="Times" w:cs="Times"/>
          <w:color w:val="000000" w:themeColor="text1"/>
          <w:sz w:val="22"/>
          <w:szCs w:val="22"/>
        </w:rPr>
      </w:pPr>
    </w:p>
    <w:p w14:paraId="0DBD275E" w14:textId="77777777" w:rsidR="00F539C4" w:rsidRDefault="00F539C4" w:rsidP="00957735">
      <w:pPr>
        <w:widowControl w:val="0"/>
        <w:autoSpaceDE w:val="0"/>
        <w:autoSpaceDN w:val="0"/>
        <w:adjustRightInd w:val="0"/>
        <w:spacing w:after="240"/>
        <w:contextualSpacing/>
        <w:jc w:val="center"/>
        <w:rPr>
          <w:rFonts w:ascii="Times" w:hAnsi="Times" w:cs="Times"/>
          <w:color w:val="000000" w:themeColor="text1"/>
          <w:sz w:val="22"/>
          <w:szCs w:val="22"/>
          <w:u w:val="single"/>
        </w:rPr>
      </w:pPr>
      <w:r w:rsidRPr="005B66F5">
        <w:rPr>
          <w:rFonts w:ascii="Times" w:hAnsi="Times" w:cs="Times"/>
          <w:color w:val="000000" w:themeColor="text1"/>
          <w:sz w:val="22"/>
          <w:szCs w:val="22"/>
          <w:u w:val="single"/>
        </w:rPr>
        <w:t>Solar Panel</w:t>
      </w:r>
    </w:p>
    <w:p w14:paraId="4FBAFCC9" w14:textId="77777777" w:rsidR="00BE2E94" w:rsidRPr="005B66F5" w:rsidRDefault="00BE2E94" w:rsidP="00957735">
      <w:pPr>
        <w:widowControl w:val="0"/>
        <w:autoSpaceDE w:val="0"/>
        <w:autoSpaceDN w:val="0"/>
        <w:adjustRightInd w:val="0"/>
        <w:spacing w:after="240"/>
        <w:contextualSpacing/>
        <w:jc w:val="center"/>
        <w:rPr>
          <w:rFonts w:ascii="Times" w:hAnsi="Times" w:cs="Times"/>
          <w:color w:val="000000" w:themeColor="text1"/>
          <w:sz w:val="22"/>
          <w:szCs w:val="22"/>
          <w:u w:val="single"/>
        </w:rPr>
      </w:pPr>
    </w:p>
    <w:p w14:paraId="2BB42F7A" w14:textId="1FEC51BB" w:rsidR="0006423B" w:rsidRPr="005B66F5" w:rsidRDefault="00F539C4" w:rsidP="00605253">
      <w:pPr>
        <w:widowControl w:val="0"/>
        <w:autoSpaceDE w:val="0"/>
        <w:autoSpaceDN w:val="0"/>
        <w:adjustRightInd w:val="0"/>
        <w:spacing w:after="240"/>
        <w:contextualSpacing/>
        <w:rPr>
          <w:rFonts w:ascii="Times" w:hAnsi="Times" w:cs="Times"/>
          <w:color w:val="000000" w:themeColor="text1"/>
          <w:sz w:val="22"/>
          <w:szCs w:val="22"/>
        </w:rPr>
      </w:pPr>
      <w:r w:rsidRPr="005B66F5">
        <w:rPr>
          <w:rFonts w:ascii="Times" w:hAnsi="Times" w:cs="Times"/>
          <w:color w:val="000000" w:themeColor="text1"/>
          <w:sz w:val="22"/>
          <w:szCs w:val="22"/>
        </w:rPr>
        <w:t>The solar panel</w:t>
      </w:r>
      <w:r w:rsidR="0040682A">
        <w:rPr>
          <w:rFonts w:ascii="Times" w:hAnsi="Times" w:cs="Times"/>
          <w:color w:val="000000" w:themeColor="text1"/>
          <w:sz w:val="22"/>
          <w:szCs w:val="22"/>
        </w:rPr>
        <w:t xml:space="preserve"> used</w:t>
      </w:r>
      <w:r w:rsidRPr="005B66F5">
        <w:rPr>
          <w:rFonts w:ascii="Times" w:hAnsi="Times" w:cs="Times"/>
          <w:color w:val="000000" w:themeColor="text1"/>
          <w:sz w:val="22"/>
          <w:szCs w:val="22"/>
        </w:rPr>
        <w:t xml:space="preserve"> for ISEC is purposefully low wattage (</w:t>
      </w:r>
      <w:r w:rsidR="001A2946">
        <w:rPr>
          <w:rFonts w:ascii="Times" w:hAnsi="Times" w:cs="Times"/>
          <w:color w:val="000000" w:themeColor="text1"/>
          <w:sz w:val="22"/>
          <w:szCs w:val="22"/>
        </w:rPr>
        <w:t>~</w:t>
      </w:r>
      <w:r w:rsidRPr="005B66F5">
        <w:rPr>
          <w:rFonts w:ascii="Times" w:hAnsi="Times" w:cs="Times"/>
          <w:color w:val="000000" w:themeColor="text1"/>
          <w:sz w:val="22"/>
          <w:szCs w:val="22"/>
        </w:rPr>
        <w:t>100W</w:t>
      </w:r>
      <w:r w:rsidR="001A2946">
        <w:rPr>
          <w:rFonts w:ascii="Times" w:hAnsi="Times" w:cs="Times"/>
          <w:color w:val="000000" w:themeColor="text1"/>
          <w:sz w:val="22"/>
          <w:szCs w:val="22"/>
        </w:rPr>
        <w:t xml:space="preserve">) to allow for </w:t>
      </w:r>
      <w:r w:rsidR="0040682A">
        <w:rPr>
          <w:rFonts w:ascii="Times" w:hAnsi="Times" w:cs="Times"/>
          <w:color w:val="000000" w:themeColor="text1"/>
          <w:sz w:val="22"/>
          <w:szCs w:val="22"/>
        </w:rPr>
        <w:t xml:space="preserve">a </w:t>
      </w:r>
      <w:r w:rsidR="001A2946">
        <w:rPr>
          <w:rFonts w:ascii="Times" w:hAnsi="Times" w:cs="Times"/>
          <w:color w:val="000000" w:themeColor="text1"/>
          <w:sz w:val="22"/>
          <w:szCs w:val="22"/>
        </w:rPr>
        <w:t xml:space="preserve">low </w:t>
      </w:r>
      <w:r w:rsidRPr="005B66F5">
        <w:rPr>
          <w:rFonts w:ascii="Times" w:hAnsi="Times" w:cs="Times"/>
          <w:color w:val="000000" w:themeColor="text1"/>
          <w:sz w:val="22"/>
          <w:szCs w:val="22"/>
        </w:rPr>
        <w:t xml:space="preserve">total </w:t>
      </w:r>
      <w:r w:rsidR="0040682A">
        <w:rPr>
          <w:rFonts w:ascii="Times" w:hAnsi="Times" w:cs="Times"/>
          <w:color w:val="000000" w:themeColor="text1"/>
          <w:sz w:val="22"/>
          <w:szCs w:val="22"/>
        </w:rPr>
        <w:t xml:space="preserve">unit </w:t>
      </w:r>
      <w:r w:rsidRPr="005B66F5">
        <w:rPr>
          <w:rFonts w:ascii="Times" w:hAnsi="Times" w:cs="Times"/>
          <w:color w:val="000000" w:themeColor="text1"/>
          <w:sz w:val="22"/>
          <w:szCs w:val="22"/>
        </w:rPr>
        <w:t>cost. As stated previously, the cost of photovoltaics has demonstrated a steady decrease over the past few decades. This trend will likely continue into the future allowing for a higher</w:t>
      </w:r>
      <w:r w:rsidR="0040682A">
        <w:rPr>
          <w:rFonts w:ascii="Times" w:hAnsi="Times" w:cs="Times"/>
          <w:color w:val="000000" w:themeColor="text1"/>
          <w:sz w:val="22"/>
          <w:szCs w:val="22"/>
        </w:rPr>
        <w:t xml:space="preserve"> power solar electric cookstove. C</w:t>
      </w:r>
      <w:r w:rsidRPr="005B66F5">
        <w:rPr>
          <w:rFonts w:ascii="Times" w:hAnsi="Times" w:cs="Times"/>
          <w:color w:val="000000" w:themeColor="text1"/>
          <w:sz w:val="22"/>
          <w:szCs w:val="22"/>
        </w:rPr>
        <w:t>urrently</w:t>
      </w:r>
      <w:r w:rsidR="0040682A">
        <w:rPr>
          <w:rFonts w:ascii="Times" w:hAnsi="Times" w:cs="Times"/>
          <w:color w:val="000000" w:themeColor="text1"/>
          <w:sz w:val="22"/>
          <w:szCs w:val="22"/>
        </w:rPr>
        <w:t>,</w:t>
      </w:r>
      <w:r w:rsidRPr="005B66F5">
        <w:rPr>
          <w:rFonts w:ascii="Times" w:hAnsi="Times" w:cs="Times"/>
          <w:color w:val="000000" w:themeColor="text1"/>
          <w:sz w:val="22"/>
          <w:szCs w:val="22"/>
        </w:rPr>
        <w:t xml:space="preserve"> the availabl</w:t>
      </w:r>
      <w:r w:rsidR="0040682A">
        <w:rPr>
          <w:rFonts w:ascii="Times" w:hAnsi="Times" w:cs="Times"/>
          <w:color w:val="000000" w:themeColor="text1"/>
          <w:sz w:val="22"/>
          <w:szCs w:val="22"/>
        </w:rPr>
        <w:t>e cost of photovoltaics is on the order of 70 cents per Watt which means that a</w:t>
      </w:r>
      <w:r w:rsidRPr="005B66F5">
        <w:rPr>
          <w:rFonts w:ascii="Times" w:hAnsi="Times" w:cs="Times"/>
          <w:color w:val="000000" w:themeColor="text1"/>
          <w:sz w:val="22"/>
          <w:szCs w:val="22"/>
        </w:rPr>
        <w:t xml:space="preserve"> 100 W solar panel (~</w:t>
      </w:r>
      <w:r w:rsidR="004E7C01">
        <w:rPr>
          <w:rFonts w:ascii="Times" w:hAnsi="Times" w:cs="Times"/>
          <w:color w:val="000000" w:themeColor="text1"/>
          <w:sz w:val="22"/>
          <w:szCs w:val="22"/>
        </w:rPr>
        <w:t>$</w:t>
      </w:r>
      <w:r w:rsidRPr="005B66F5">
        <w:rPr>
          <w:rFonts w:ascii="Times" w:hAnsi="Times" w:cs="Times"/>
          <w:color w:val="000000" w:themeColor="text1"/>
          <w:sz w:val="22"/>
          <w:szCs w:val="22"/>
        </w:rPr>
        <w:t xml:space="preserve">70) is close to the maximum </w:t>
      </w:r>
      <w:r w:rsidR="00BE2E94" w:rsidRPr="005B66F5">
        <w:rPr>
          <w:rFonts w:ascii="Times" w:hAnsi="Times" w:cs="Times"/>
          <w:color w:val="000000" w:themeColor="text1"/>
          <w:sz w:val="22"/>
          <w:szCs w:val="22"/>
        </w:rPr>
        <w:t>price point</w:t>
      </w:r>
      <w:r w:rsidRPr="005B66F5">
        <w:rPr>
          <w:rFonts w:ascii="Times" w:hAnsi="Times" w:cs="Times"/>
          <w:color w:val="000000" w:themeColor="text1"/>
          <w:sz w:val="22"/>
          <w:szCs w:val="22"/>
        </w:rPr>
        <w:t xml:space="preserve"> for which ISEC is economically viable for developing markets. </w:t>
      </w:r>
    </w:p>
    <w:p w14:paraId="6A2DE31F" w14:textId="77777777" w:rsidR="007460D4" w:rsidRPr="005B66F5" w:rsidRDefault="007460D4" w:rsidP="00957735">
      <w:pPr>
        <w:widowControl w:val="0"/>
        <w:autoSpaceDE w:val="0"/>
        <w:autoSpaceDN w:val="0"/>
        <w:adjustRightInd w:val="0"/>
        <w:spacing w:after="240"/>
        <w:ind w:firstLine="720"/>
        <w:contextualSpacing/>
        <w:rPr>
          <w:rFonts w:ascii="Times" w:hAnsi="Times" w:cs="Times"/>
          <w:color w:val="000000" w:themeColor="text1"/>
          <w:sz w:val="22"/>
          <w:szCs w:val="22"/>
        </w:rPr>
      </w:pPr>
    </w:p>
    <w:p w14:paraId="1CB14B87" w14:textId="5BB314FF" w:rsidR="00F539C4" w:rsidRPr="005B66F5" w:rsidRDefault="00F539C4" w:rsidP="00605253">
      <w:pPr>
        <w:widowControl w:val="0"/>
        <w:autoSpaceDE w:val="0"/>
        <w:autoSpaceDN w:val="0"/>
        <w:adjustRightInd w:val="0"/>
        <w:spacing w:after="240"/>
        <w:contextualSpacing/>
        <w:rPr>
          <w:rFonts w:ascii="Times" w:hAnsi="Times" w:cs="Times"/>
          <w:color w:val="000000" w:themeColor="text1"/>
          <w:sz w:val="22"/>
          <w:szCs w:val="22"/>
        </w:rPr>
      </w:pPr>
      <w:r w:rsidRPr="005B66F5">
        <w:rPr>
          <w:rFonts w:ascii="Times" w:hAnsi="Times" w:cs="Times"/>
          <w:color w:val="000000" w:themeColor="text1"/>
          <w:sz w:val="22"/>
          <w:szCs w:val="22"/>
        </w:rPr>
        <w:t xml:space="preserve">During our research trip to Uganda, our team found that solar panels were abundant in local markets. The market for PV solar panels is more visible in developing countries than some developed countries due to leapfrogging of electrical grid access. This demonstrates another </w:t>
      </w:r>
      <w:r w:rsidR="006121B7" w:rsidRPr="005B66F5">
        <w:rPr>
          <w:rFonts w:ascii="Times" w:hAnsi="Times" w:cs="Times"/>
          <w:color w:val="000000" w:themeColor="text1"/>
          <w:sz w:val="22"/>
          <w:szCs w:val="22"/>
        </w:rPr>
        <w:t>case for solar electric cooking to be quickly adapted as</w:t>
      </w:r>
      <w:r w:rsidR="007113B1">
        <w:rPr>
          <w:rFonts w:ascii="Times" w:hAnsi="Times" w:cs="Times"/>
          <w:color w:val="000000" w:themeColor="text1"/>
          <w:sz w:val="22"/>
          <w:szCs w:val="22"/>
        </w:rPr>
        <w:t xml:space="preserve"> the</w:t>
      </w:r>
      <w:r w:rsidR="006121B7" w:rsidRPr="005B66F5">
        <w:rPr>
          <w:rFonts w:ascii="Times" w:hAnsi="Times" w:cs="Times"/>
          <w:color w:val="000000" w:themeColor="text1"/>
          <w:sz w:val="22"/>
          <w:szCs w:val="22"/>
        </w:rPr>
        <w:t xml:space="preserve"> </w:t>
      </w:r>
      <w:r w:rsidR="007113B1">
        <w:rPr>
          <w:rFonts w:ascii="Times" w:hAnsi="Times" w:cs="Times"/>
          <w:color w:val="000000" w:themeColor="text1"/>
          <w:sz w:val="22"/>
          <w:szCs w:val="22"/>
        </w:rPr>
        <w:t>healthier form</w:t>
      </w:r>
      <w:r w:rsidR="006121B7" w:rsidRPr="005B66F5">
        <w:rPr>
          <w:rFonts w:ascii="Times" w:hAnsi="Times" w:cs="Times"/>
          <w:color w:val="000000" w:themeColor="text1"/>
          <w:sz w:val="22"/>
          <w:szCs w:val="22"/>
        </w:rPr>
        <w:t xml:space="preserve"> </w:t>
      </w:r>
      <w:r w:rsidR="007113B1">
        <w:rPr>
          <w:rFonts w:ascii="Times" w:hAnsi="Times" w:cs="Times"/>
          <w:color w:val="000000" w:themeColor="text1"/>
          <w:sz w:val="22"/>
          <w:szCs w:val="22"/>
        </w:rPr>
        <w:t>of cooking</w:t>
      </w:r>
      <w:r w:rsidR="006121B7" w:rsidRPr="005B66F5">
        <w:rPr>
          <w:rFonts w:ascii="Times" w:hAnsi="Times" w:cs="Times"/>
          <w:color w:val="000000" w:themeColor="text1"/>
          <w:sz w:val="22"/>
          <w:szCs w:val="22"/>
        </w:rPr>
        <w:t xml:space="preserve"> in developing </w:t>
      </w:r>
      <w:r w:rsidR="007113B1">
        <w:rPr>
          <w:rFonts w:ascii="Times" w:hAnsi="Times" w:cs="Times"/>
          <w:color w:val="000000" w:themeColor="text1"/>
          <w:sz w:val="22"/>
          <w:szCs w:val="22"/>
        </w:rPr>
        <w:t>countries. By introducing photovoltaics to the issue of indoor cooking pollution, we are also creating an opportunity for rural electrification.</w:t>
      </w:r>
    </w:p>
    <w:p w14:paraId="343803B3" w14:textId="77777777" w:rsidR="002C1DAE" w:rsidRPr="005B66F5" w:rsidRDefault="002C1DAE" w:rsidP="00957735">
      <w:pPr>
        <w:widowControl w:val="0"/>
        <w:autoSpaceDE w:val="0"/>
        <w:autoSpaceDN w:val="0"/>
        <w:adjustRightInd w:val="0"/>
        <w:spacing w:after="240"/>
        <w:ind w:firstLine="720"/>
        <w:contextualSpacing/>
        <w:rPr>
          <w:rFonts w:ascii="Times" w:hAnsi="Times" w:cs="Times"/>
          <w:color w:val="000000" w:themeColor="text1"/>
          <w:sz w:val="22"/>
          <w:szCs w:val="22"/>
        </w:rPr>
      </w:pPr>
    </w:p>
    <w:p w14:paraId="177B2F50" w14:textId="4816216C" w:rsidR="006121B7" w:rsidRDefault="006121B7" w:rsidP="00957735">
      <w:pPr>
        <w:widowControl w:val="0"/>
        <w:autoSpaceDE w:val="0"/>
        <w:autoSpaceDN w:val="0"/>
        <w:adjustRightInd w:val="0"/>
        <w:spacing w:after="240"/>
        <w:contextualSpacing/>
        <w:jc w:val="center"/>
        <w:rPr>
          <w:rFonts w:ascii="Times" w:hAnsi="Times" w:cs="Times"/>
          <w:color w:val="000000" w:themeColor="text1"/>
          <w:sz w:val="22"/>
          <w:szCs w:val="22"/>
          <w:u w:val="single"/>
        </w:rPr>
      </w:pPr>
      <w:r w:rsidRPr="005B66F5">
        <w:rPr>
          <w:rFonts w:ascii="Times" w:hAnsi="Times" w:cs="Times"/>
          <w:color w:val="000000" w:themeColor="text1"/>
          <w:sz w:val="22"/>
          <w:szCs w:val="22"/>
          <w:u w:val="single"/>
        </w:rPr>
        <w:t>Structural components</w:t>
      </w:r>
    </w:p>
    <w:p w14:paraId="6FDBA143" w14:textId="77777777" w:rsidR="001F1194" w:rsidRPr="005B66F5" w:rsidRDefault="001F1194" w:rsidP="00957735">
      <w:pPr>
        <w:widowControl w:val="0"/>
        <w:autoSpaceDE w:val="0"/>
        <w:autoSpaceDN w:val="0"/>
        <w:adjustRightInd w:val="0"/>
        <w:spacing w:after="240"/>
        <w:contextualSpacing/>
        <w:jc w:val="center"/>
        <w:rPr>
          <w:rFonts w:ascii="Times" w:hAnsi="Times" w:cs="Times"/>
          <w:color w:val="000000" w:themeColor="text1"/>
          <w:sz w:val="22"/>
          <w:szCs w:val="22"/>
          <w:u w:val="single"/>
        </w:rPr>
      </w:pPr>
    </w:p>
    <w:p w14:paraId="140CFA76" w14:textId="340E4B1D" w:rsidR="006121B7" w:rsidRPr="005B66F5" w:rsidRDefault="007113B1" w:rsidP="00605253">
      <w:pPr>
        <w:widowControl w:val="0"/>
        <w:autoSpaceDE w:val="0"/>
        <w:autoSpaceDN w:val="0"/>
        <w:adjustRightInd w:val="0"/>
        <w:spacing w:after="240"/>
        <w:contextualSpacing/>
        <w:rPr>
          <w:rFonts w:ascii="Times" w:hAnsi="Times" w:cs="Times"/>
          <w:color w:val="000000" w:themeColor="text1"/>
          <w:sz w:val="22"/>
          <w:szCs w:val="22"/>
        </w:rPr>
      </w:pPr>
      <w:r>
        <w:rPr>
          <w:rFonts w:ascii="Times" w:hAnsi="Times" w:cs="Times"/>
          <w:color w:val="000000" w:themeColor="text1"/>
          <w:sz w:val="22"/>
          <w:szCs w:val="22"/>
        </w:rPr>
        <w:t>Each prototype of ISEC has had a different housing</w:t>
      </w:r>
      <w:r w:rsidR="006121B7" w:rsidRPr="005B66F5">
        <w:rPr>
          <w:rFonts w:ascii="Times" w:hAnsi="Times" w:cs="Times"/>
          <w:color w:val="000000" w:themeColor="text1"/>
          <w:sz w:val="22"/>
          <w:szCs w:val="22"/>
        </w:rPr>
        <w:t xml:space="preserve"> </w:t>
      </w:r>
      <w:r>
        <w:rPr>
          <w:rFonts w:ascii="Times" w:hAnsi="Times" w:cs="Times"/>
          <w:color w:val="000000" w:themeColor="text1"/>
          <w:sz w:val="22"/>
          <w:szCs w:val="22"/>
        </w:rPr>
        <w:t xml:space="preserve">or structural design </w:t>
      </w:r>
      <w:r w:rsidR="007460D4" w:rsidRPr="005B66F5">
        <w:rPr>
          <w:rFonts w:ascii="Times" w:hAnsi="Times" w:cs="Times"/>
          <w:color w:val="000000" w:themeColor="text1"/>
          <w:sz w:val="22"/>
          <w:szCs w:val="22"/>
        </w:rPr>
        <w:t xml:space="preserve">as documented in </w:t>
      </w:r>
      <w:r w:rsidR="0040682A">
        <w:rPr>
          <w:rFonts w:ascii="Times" w:hAnsi="Times" w:cs="Times"/>
          <w:b/>
          <w:color w:val="000000" w:themeColor="text1"/>
          <w:sz w:val="22"/>
          <w:szCs w:val="22"/>
        </w:rPr>
        <w:t>Figures</w:t>
      </w:r>
      <w:r w:rsidR="007460D4" w:rsidRPr="005B66F5">
        <w:rPr>
          <w:rFonts w:ascii="Times" w:hAnsi="Times" w:cs="Times"/>
          <w:b/>
          <w:color w:val="000000" w:themeColor="text1"/>
          <w:sz w:val="22"/>
          <w:szCs w:val="22"/>
        </w:rPr>
        <w:t xml:space="preserve"> 2, 3, 4</w:t>
      </w:r>
      <w:r w:rsidR="0040682A">
        <w:rPr>
          <w:rFonts w:ascii="Times" w:hAnsi="Times" w:cs="Times"/>
          <w:b/>
          <w:color w:val="000000" w:themeColor="text1"/>
          <w:sz w:val="22"/>
          <w:szCs w:val="22"/>
        </w:rPr>
        <w:t>, 5</w:t>
      </w:r>
      <w:r w:rsidR="006121B7" w:rsidRPr="005B66F5">
        <w:rPr>
          <w:rFonts w:ascii="Times" w:hAnsi="Times" w:cs="Times"/>
          <w:color w:val="000000" w:themeColor="text1"/>
          <w:sz w:val="22"/>
          <w:szCs w:val="22"/>
        </w:rPr>
        <w:t xml:space="preserve">. This highlights another point that ISEC’s design emphasizes flexibility and has the potential to work in varying </w:t>
      </w:r>
      <w:r w:rsidR="0094607C" w:rsidRPr="005B66F5">
        <w:rPr>
          <w:rFonts w:ascii="Times" w:hAnsi="Times" w:cs="Times"/>
          <w:color w:val="000000" w:themeColor="text1"/>
          <w:sz w:val="22"/>
          <w:szCs w:val="22"/>
        </w:rPr>
        <w:t>environments</w:t>
      </w:r>
      <w:r w:rsidR="006121B7" w:rsidRPr="005B66F5">
        <w:rPr>
          <w:rFonts w:ascii="Times" w:hAnsi="Times" w:cs="Times"/>
          <w:color w:val="000000" w:themeColor="text1"/>
          <w:sz w:val="22"/>
          <w:szCs w:val="22"/>
        </w:rPr>
        <w:t xml:space="preserve">. Perhaps, the most relevant design for the outer structure of ISEC utilizes the earth </w:t>
      </w:r>
      <w:r w:rsidR="006121B7" w:rsidRPr="005B66F5">
        <w:rPr>
          <w:rFonts w:ascii="Times" w:hAnsi="Times" w:cs="Times"/>
          <w:color w:val="000000" w:themeColor="text1"/>
          <w:sz w:val="22"/>
          <w:szCs w:val="22"/>
        </w:rPr>
        <w:lastRenderedPageBreak/>
        <w:t xml:space="preserve">building material of cob. Traditionally cob is a mixture of sand, hay, mud, and water to create a strong cement-like building material. We have experimented with using cob as the outer structure of ISEC to hold the insulation and cooking system within. Due to the availability of cob in diverse environments, </w:t>
      </w:r>
      <w:r w:rsidR="0040682A">
        <w:rPr>
          <w:rFonts w:ascii="Times" w:hAnsi="Times" w:cs="Times"/>
          <w:color w:val="000000" w:themeColor="text1"/>
          <w:sz w:val="22"/>
          <w:szCs w:val="22"/>
        </w:rPr>
        <w:t xml:space="preserve">the </w:t>
      </w:r>
      <w:r w:rsidR="0094607C" w:rsidRPr="005B66F5">
        <w:rPr>
          <w:rFonts w:ascii="Times" w:hAnsi="Times" w:cs="Times"/>
          <w:color w:val="000000" w:themeColor="text1"/>
          <w:sz w:val="22"/>
          <w:szCs w:val="22"/>
        </w:rPr>
        <w:t xml:space="preserve">low cost, and environmental benefit of cob, we will pursue the use of this </w:t>
      </w:r>
      <w:r w:rsidR="00F62802">
        <w:rPr>
          <w:rFonts w:ascii="Times" w:hAnsi="Times" w:cs="Times"/>
          <w:color w:val="000000" w:themeColor="text1"/>
          <w:sz w:val="22"/>
          <w:szCs w:val="22"/>
        </w:rPr>
        <w:t xml:space="preserve">design, demonstrated in </w:t>
      </w:r>
      <w:r w:rsidR="00F62802" w:rsidRPr="00F62802">
        <w:rPr>
          <w:rFonts w:ascii="Times" w:hAnsi="Times" w:cs="Times"/>
          <w:b/>
          <w:color w:val="000000" w:themeColor="text1"/>
          <w:sz w:val="22"/>
          <w:szCs w:val="22"/>
        </w:rPr>
        <w:t>Figure 6</w:t>
      </w:r>
      <w:r w:rsidR="00F62802">
        <w:rPr>
          <w:rFonts w:ascii="Times" w:hAnsi="Times" w:cs="Times"/>
          <w:color w:val="000000" w:themeColor="text1"/>
          <w:sz w:val="22"/>
          <w:szCs w:val="22"/>
        </w:rPr>
        <w:t>,</w:t>
      </w:r>
      <w:r>
        <w:rPr>
          <w:rFonts w:ascii="Times" w:hAnsi="Times" w:cs="Times"/>
          <w:color w:val="000000" w:themeColor="text1"/>
          <w:sz w:val="22"/>
          <w:szCs w:val="22"/>
        </w:rPr>
        <w:t xml:space="preserve"> for</w:t>
      </w:r>
      <w:r w:rsidR="0094607C" w:rsidRPr="005B66F5">
        <w:rPr>
          <w:rFonts w:ascii="Times" w:hAnsi="Times" w:cs="Times"/>
          <w:color w:val="000000" w:themeColor="text1"/>
          <w:sz w:val="22"/>
          <w:szCs w:val="22"/>
        </w:rPr>
        <w:t xml:space="preserve"> future implementations.</w:t>
      </w:r>
    </w:p>
    <w:p w14:paraId="63F2B3AE" w14:textId="77777777" w:rsidR="002C1DAE" w:rsidRPr="005B66F5" w:rsidRDefault="002C1DAE" w:rsidP="00957735">
      <w:pPr>
        <w:widowControl w:val="0"/>
        <w:autoSpaceDE w:val="0"/>
        <w:autoSpaceDN w:val="0"/>
        <w:adjustRightInd w:val="0"/>
        <w:spacing w:after="240"/>
        <w:contextualSpacing/>
        <w:rPr>
          <w:rFonts w:ascii="Times" w:hAnsi="Times" w:cs="Times"/>
          <w:color w:val="000000" w:themeColor="text1"/>
          <w:sz w:val="22"/>
          <w:szCs w:val="22"/>
        </w:rPr>
      </w:pPr>
    </w:p>
    <w:p w14:paraId="101E14D8" w14:textId="236456B4" w:rsidR="00046338" w:rsidRDefault="00034A19" w:rsidP="00A027B8">
      <w:pPr>
        <w:contextualSpacing/>
        <w:jc w:val="center"/>
        <w:rPr>
          <w:rFonts w:ascii="Times" w:hAnsi="Times"/>
          <w:color w:val="000000" w:themeColor="text1"/>
          <w:sz w:val="22"/>
          <w:szCs w:val="22"/>
          <w:u w:val="single"/>
        </w:rPr>
      </w:pPr>
      <w:r w:rsidRPr="005B66F5">
        <w:rPr>
          <w:rFonts w:ascii="Times" w:hAnsi="Times"/>
          <w:color w:val="000000" w:themeColor="text1"/>
          <w:sz w:val="22"/>
          <w:szCs w:val="22"/>
          <w:u w:val="single"/>
        </w:rPr>
        <w:t>Heating Element</w:t>
      </w:r>
    </w:p>
    <w:p w14:paraId="6D6A44B6" w14:textId="3878ABD7" w:rsidR="00A027B8" w:rsidRPr="005B66F5" w:rsidRDefault="00A027B8" w:rsidP="00605253">
      <w:pPr>
        <w:contextualSpacing/>
        <w:rPr>
          <w:rFonts w:ascii="Times" w:hAnsi="Times"/>
          <w:color w:val="000000" w:themeColor="text1"/>
          <w:sz w:val="22"/>
          <w:szCs w:val="22"/>
          <w:u w:val="single"/>
        </w:rPr>
      </w:pPr>
    </w:p>
    <w:p w14:paraId="67AFA5A6" w14:textId="621A3B1F" w:rsidR="001958EA" w:rsidRDefault="00A027B8" w:rsidP="001958EA">
      <w:pPr>
        <w:widowControl w:val="0"/>
        <w:autoSpaceDE w:val="0"/>
        <w:autoSpaceDN w:val="0"/>
        <w:adjustRightInd w:val="0"/>
        <w:spacing w:after="240" w:line="260" w:lineRule="atLeast"/>
        <w:rPr>
          <w:rFonts w:ascii="Times" w:hAnsi="Times" w:cs="Times"/>
        </w:rPr>
      </w:pPr>
      <w:r>
        <w:rPr>
          <w:noProof/>
        </w:rPr>
        <w:drawing>
          <wp:anchor distT="0" distB="0" distL="114300" distR="114300" simplePos="0" relativeHeight="251682816" behindDoc="0" locked="0" layoutInCell="1" allowOverlap="1" wp14:anchorId="38A0A4A1" wp14:editId="7C447E68">
            <wp:simplePos x="0" y="0"/>
            <wp:positionH relativeFrom="column">
              <wp:posOffset>2568575</wp:posOffset>
            </wp:positionH>
            <wp:positionV relativeFrom="paragraph">
              <wp:posOffset>619125</wp:posOffset>
            </wp:positionV>
            <wp:extent cx="3601720" cy="2124710"/>
            <wp:effectExtent l="0" t="0" r="5080" b="8890"/>
            <wp:wrapSquare wrapText="bothSides"/>
            <wp:docPr id="18" name="Picture 18" descr="../Screen%20Shot%202017-10-10%20at%208.41.35%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creen%20Shot%202017-10-10%20at%208.41.35%20AM.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01720" cy="2124710"/>
                    </a:xfrm>
                    <a:prstGeom prst="rect">
                      <a:avLst/>
                    </a:prstGeom>
                    <a:noFill/>
                    <a:ln>
                      <a:noFill/>
                    </a:ln>
                  </pic:spPr>
                </pic:pic>
              </a:graphicData>
            </a:graphic>
            <wp14:sizeRelH relativeFrom="page">
              <wp14:pctWidth>0</wp14:pctWidth>
            </wp14:sizeRelH>
            <wp14:sizeRelV relativeFrom="page">
              <wp14:pctHeight>0</wp14:pctHeight>
            </wp14:sizeRelV>
          </wp:anchor>
        </w:drawing>
      </w:r>
      <w:r w:rsidR="00BE2E94">
        <w:rPr>
          <w:noProof/>
        </w:rPr>
        <mc:AlternateContent>
          <mc:Choice Requires="wps">
            <w:drawing>
              <wp:anchor distT="0" distB="0" distL="114300" distR="114300" simplePos="0" relativeHeight="251684864" behindDoc="0" locked="0" layoutInCell="1" allowOverlap="1" wp14:anchorId="198AC598" wp14:editId="1C788F1E">
                <wp:simplePos x="0" y="0"/>
                <wp:positionH relativeFrom="column">
                  <wp:posOffset>2569845</wp:posOffset>
                </wp:positionH>
                <wp:positionV relativeFrom="paragraph">
                  <wp:posOffset>2698115</wp:posOffset>
                </wp:positionV>
                <wp:extent cx="3601720" cy="652780"/>
                <wp:effectExtent l="0" t="0" r="0" b="0"/>
                <wp:wrapSquare wrapText="bothSides"/>
                <wp:docPr id="19" name="Text Box 19"/>
                <wp:cNvGraphicFramePr/>
                <a:graphic xmlns:a="http://schemas.openxmlformats.org/drawingml/2006/main">
                  <a:graphicData uri="http://schemas.microsoft.com/office/word/2010/wordprocessingShape">
                    <wps:wsp>
                      <wps:cNvSpPr txBox="1"/>
                      <wps:spPr>
                        <a:xfrm>
                          <a:off x="0" y="0"/>
                          <a:ext cx="3601720" cy="652780"/>
                        </a:xfrm>
                        <a:prstGeom prst="rect">
                          <a:avLst/>
                        </a:prstGeom>
                        <a:solidFill>
                          <a:prstClr val="white"/>
                        </a:solidFill>
                        <a:ln>
                          <a:noFill/>
                        </a:ln>
                        <a:effectLst/>
                      </wps:spPr>
                      <wps:txbx>
                        <w:txbxContent>
                          <w:p w14:paraId="77826588" w14:textId="03875F53" w:rsidR="00605253" w:rsidRPr="00BE2E94" w:rsidRDefault="00605253" w:rsidP="00BE2E94">
                            <w:pPr>
                              <w:pStyle w:val="Caption"/>
                              <w:rPr>
                                <w:rFonts w:ascii="Times New Roman" w:hAnsi="Times New Roman" w:cs="Times New Roman"/>
                                <w:i w:val="0"/>
                                <w:noProof/>
                                <w:color w:val="000000" w:themeColor="text1"/>
                              </w:rPr>
                            </w:pPr>
                            <w:r w:rsidRPr="00BE2E94">
                              <w:rPr>
                                <w:rFonts w:ascii="Times New Roman" w:hAnsi="Times New Roman" w:cs="Times New Roman"/>
                                <w:b/>
                                <w:i w:val="0"/>
                                <w:color w:val="000000" w:themeColor="text1"/>
                              </w:rPr>
                              <w:t>Figure 7 -</w:t>
                            </w:r>
                            <w:r w:rsidRPr="00BE2E94">
                              <w:rPr>
                                <w:rFonts w:ascii="Times New Roman" w:hAnsi="Times New Roman" w:cs="Times New Roman"/>
                                <w:i w:val="0"/>
                                <w:color w:val="000000" w:themeColor="text1"/>
                              </w:rPr>
                              <w:t xml:space="preserve"> Standard solar panel power curve. The operating points for each curve at its optimized resistance are indicated with black open circles while the operating points of each curve at a single chosen resistance are highlighted by red dots.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98AC598" id="Text_x0020_Box_x0020_19" o:spid="_x0000_s1029" type="#_x0000_t202" style="position:absolute;margin-left:202.35pt;margin-top:212.45pt;width:283.6pt;height:51.4pt;z-index:251684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" stroked="f">
                <v:textbox style="mso-fit-shape-to-text:t" inset="0,0,0,0">
                  <w:txbxContent>
                    <w:p w14:paraId="77826588" w14:textId="03875F53" w:rsidR="00605253" w:rsidRPr="00BE2E94" w:rsidRDefault="00605253" w:rsidP="00BE2E94">
                      <w:pPr>
                        <w:pStyle w:val="Caption"/>
                        <w:rPr>
                          <w:rFonts w:ascii="Times New Roman" w:hAnsi="Times New Roman" w:cs="Times New Roman"/>
                          <w:i w:val="0"/>
                          <w:noProof/>
                          <w:color w:val="000000" w:themeColor="text1"/>
                        </w:rPr>
                      </w:pPr>
                      <w:r w:rsidRPr="00BE2E94">
                        <w:rPr>
                          <w:rFonts w:ascii="Times New Roman" w:hAnsi="Times New Roman" w:cs="Times New Roman"/>
                          <w:b/>
                          <w:i w:val="0"/>
                          <w:color w:val="000000" w:themeColor="text1"/>
                        </w:rPr>
                        <w:t>Figure 7 -</w:t>
                      </w:r>
                      <w:r w:rsidRPr="00BE2E94">
                        <w:rPr>
                          <w:rFonts w:ascii="Times New Roman" w:hAnsi="Times New Roman" w:cs="Times New Roman"/>
                          <w:i w:val="0"/>
                          <w:color w:val="000000" w:themeColor="text1"/>
                        </w:rPr>
                        <w:t xml:space="preserve"> Standard solar panel power curve. The operating points for each curve at its optimized resistance are indicated with black open circles while the operating points of each curve at a single chosen resistance are highlighted by red dots.</w:t>
                      </w:r>
                    </w:p>
                  </w:txbxContent>
                </v:textbox>
                <w10:wrap type="square"/>
              </v:shape>
            </w:pict>
          </mc:Fallback>
        </mc:AlternateContent>
      </w:r>
      <w:r w:rsidR="00EE3AF0" w:rsidRPr="005B66F5">
        <w:rPr>
          <w:rFonts w:ascii="Times" w:hAnsi="Times"/>
          <w:color w:val="000000" w:themeColor="text1"/>
          <w:sz w:val="22"/>
          <w:szCs w:val="22"/>
        </w:rPr>
        <w:t xml:space="preserve">The heating element is </w:t>
      </w:r>
      <w:r w:rsidR="00C21EE8" w:rsidRPr="005B66F5">
        <w:rPr>
          <w:rFonts w:ascii="Times" w:hAnsi="Times"/>
          <w:color w:val="000000" w:themeColor="text1"/>
          <w:sz w:val="22"/>
          <w:szCs w:val="22"/>
        </w:rPr>
        <w:t xml:space="preserve">a core component of ISEC that converts the electric energy captured by the solar panel to heat energy. Similar to a commercial stove-top electric heating element, our design for the heating element utilizes Nichol Chromium </w:t>
      </w:r>
      <w:r w:rsidR="0040682A">
        <w:rPr>
          <w:rFonts w:ascii="Times" w:hAnsi="Times"/>
          <w:color w:val="000000" w:themeColor="text1"/>
          <w:sz w:val="22"/>
          <w:szCs w:val="22"/>
        </w:rPr>
        <w:t xml:space="preserve">(Nichrome) </w:t>
      </w:r>
      <w:r w:rsidR="00C21EE8" w:rsidRPr="005B66F5">
        <w:rPr>
          <w:rFonts w:ascii="Times" w:hAnsi="Times"/>
          <w:color w:val="000000" w:themeColor="text1"/>
          <w:sz w:val="22"/>
          <w:szCs w:val="22"/>
        </w:rPr>
        <w:t>wire which is a resistive</w:t>
      </w:r>
      <w:r w:rsidR="008C50D0">
        <w:rPr>
          <w:rFonts w:ascii="Times" w:hAnsi="Times"/>
          <w:color w:val="000000" w:themeColor="text1"/>
          <w:sz w:val="22"/>
          <w:szCs w:val="22"/>
        </w:rPr>
        <w:t xml:space="preserve"> metal</w:t>
      </w:r>
      <w:r w:rsidR="00C21EE8" w:rsidRPr="005B66F5">
        <w:rPr>
          <w:rFonts w:ascii="Times" w:hAnsi="Times"/>
          <w:color w:val="000000" w:themeColor="text1"/>
          <w:sz w:val="22"/>
          <w:szCs w:val="22"/>
        </w:rPr>
        <w:t>. However, our heating element</w:t>
      </w:r>
      <w:r w:rsidR="008C50D0">
        <w:rPr>
          <w:rFonts w:ascii="Times" w:hAnsi="Times"/>
          <w:color w:val="000000" w:themeColor="text1"/>
          <w:sz w:val="22"/>
          <w:szCs w:val="22"/>
        </w:rPr>
        <w:t>s</w:t>
      </w:r>
      <w:r w:rsidR="00C21EE8" w:rsidRPr="005B66F5">
        <w:rPr>
          <w:rFonts w:ascii="Times" w:hAnsi="Times"/>
          <w:color w:val="000000" w:themeColor="text1"/>
          <w:sz w:val="22"/>
          <w:szCs w:val="22"/>
        </w:rPr>
        <w:t xml:space="preserve"> differ from </w:t>
      </w:r>
      <w:r w:rsidR="008C50D0">
        <w:rPr>
          <w:rFonts w:ascii="Times" w:hAnsi="Times"/>
          <w:color w:val="000000" w:themeColor="text1"/>
          <w:sz w:val="22"/>
          <w:szCs w:val="22"/>
        </w:rPr>
        <w:t xml:space="preserve">those that are </w:t>
      </w:r>
      <w:r w:rsidR="00C21EE8" w:rsidRPr="005B66F5">
        <w:rPr>
          <w:rFonts w:ascii="Times" w:hAnsi="Times"/>
          <w:color w:val="000000" w:themeColor="text1"/>
          <w:sz w:val="22"/>
          <w:szCs w:val="22"/>
        </w:rPr>
        <w:t xml:space="preserve">commercially </w:t>
      </w:r>
      <w:r w:rsidR="008C50D0">
        <w:rPr>
          <w:rFonts w:ascii="Times" w:hAnsi="Times"/>
          <w:color w:val="000000" w:themeColor="text1"/>
          <w:sz w:val="22"/>
          <w:szCs w:val="22"/>
        </w:rPr>
        <w:t>because of the output of the</w:t>
      </w:r>
      <w:r w:rsidR="0040682A">
        <w:rPr>
          <w:rFonts w:ascii="Times" w:hAnsi="Times"/>
          <w:color w:val="000000" w:themeColor="text1"/>
          <w:sz w:val="22"/>
          <w:szCs w:val="22"/>
        </w:rPr>
        <w:t xml:space="preserve"> </w:t>
      </w:r>
      <w:r w:rsidR="00C21EE8" w:rsidRPr="005B66F5">
        <w:rPr>
          <w:rFonts w:ascii="Times" w:hAnsi="Times"/>
          <w:color w:val="000000" w:themeColor="text1"/>
          <w:sz w:val="22"/>
          <w:szCs w:val="22"/>
        </w:rPr>
        <w:t>1</w:t>
      </w:r>
      <w:r w:rsidR="0040682A">
        <w:rPr>
          <w:rFonts w:ascii="Times" w:hAnsi="Times"/>
          <w:color w:val="000000" w:themeColor="text1"/>
          <w:sz w:val="22"/>
          <w:szCs w:val="22"/>
        </w:rPr>
        <w:t>00W solar panel. T</w:t>
      </w:r>
      <w:r w:rsidR="00C21EE8" w:rsidRPr="005B66F5">
        <w:rPr>
          <w:rFonts w:ascii="Times" w:hAnsi="Times"/>
          <w:color w:val="000000" w:themeColor="text1"/>
          <w:sz w:val="22"/>
          <w:szCs w:val="22"/>
        </w:rPr>
        <w:t>he</w:t>
      </w:r>
      <w:r w:rsidR="0040682A">
        <w:rPr>
          <w:rFonts w:ascii="Times" w:hAnsi="Times"/>
          <w:color w:val="000000" w:themeColor="text1"/>
          <w:sz w:val="22"/>
          <w:szCs w:val="22"/>
        </w:rPr>
        <w:t xml:space="preserve"> specific</w:t>
      </w:r>
      <w:r w:rsidR="00C21EE8" w:rsidRPr="005B66F5">
        <w:rPr>
          <w:rFonts w:ascii="Times" w:hAnsi="Times"/>
          <w:color w:val="000000" w:themeColor="text1"/>
          <w:sz w:val="22"/>
          <w:szCs w:val="22"/>
        </w:rPr>
        <w:t xml:space="preserve"> optimal resistance of the heating element is dependent upon the solar panel specifications and </w:t>
      </w:r>
      <w:r w:rsidR="008C50D0">
        <w:rPr>
          <w:rFonts w:ascii="Times" w:hAnsi="Times"/>
          <w:color w:val="000000" w:themeColor="text1"/>
          <w:sz w:val="22"/>
          <w:szCs w:val="22"/>
        </w:rPr>
        <w:t>sunlight intensity</w:t>
      </w:r>
      <w:r w:rsidR="00BE2E94">
        <w:rPr>
          <w:rFonts w:ascii="Times" w:hAnsi="Times"/>
          <w:color w:val="000000" w:themeColor="text1"/>
          <w:sz w:val="22"/>
          <w:szCs w:val="22"/>
        </w:rPr>
        <w:t xml:space="preserve">. </w:t>
      </w:r>
      <w:r w:rsidR="0040682A">
        <w:rPr>
          <w:rFonts w:ascii="Times" w:hAnsi="Times"/>
          <w:b/>
          <w:color w:val="000000" w:themeColor="text1"/>
          <w:sz w:val="22"/>
          <w:szCs w:val="22"/>
        </w:rPr>
        <w:t>Figure 7</w:t>
      </w:r>
      <w:r w:rsidR="001958EA">
        <w:rPr>
          <w:rFonts w:ascii="Times" w:hAnsi="Times"/>
          <w:color w:val="000000" w:themeColor="text1"/>
          <w:sz w:val="22"/>
          <w:szCs w:val="22"/>
        </w:rPr>
        <w:t xml:space="preserve"> </w:t>
      </w:r>
      <w:r w:rsidR="001958EA">
        <w:rPr>
          <w:rFonts w:ascii="Times" w:hAnsi="Times" w:cs="Times"/>
          <w:sz w:val="22"/>
          <w:szCs w:val="22"/>
        </w:rPr>
        <w:t>illustrates a typical voltage/current (V-I) curve (solid black) for a solar panel under full solar exposure such as a solar panel directly facing the sun at noon. However, when the sunlight is not perpendicular to the panel, received solar intensity drops, resulting in a decrease of electrical current. The light blue curve illustrates the approximate power output for 8 AM or 4 PM for the same “noon facing” solar panel, corresponding to a 50% reduction in solar intensity.</w:t>
      </w:r>
      <w:r w:rsidR="001958EA">
        <w:rPr>
          <w:rFonts w:ascii="Times" w:hAnsi="Times" w:cs="Times"/>
          <w:position w:val="10"/>
          <w:sz w:val="16"/>
          <w:szCs w:val="16"/>
        </w:rPr>
        <w:t xml:space="preserve"> </w:t>
      </w:r>
      <w:r w:rsidR="001958EA">
        <w:rPr>
          <w:rFonts w:ascii="Times" w:hAnsi="Times" w:cs="Times"/>
          <w:sz w:val="22"/>
          <w:szCs w:val="22"/>
        </w:rPr>
        <w:t>V-I curves for the entire day between 8 AM and 4 PM fall between the two solid curves. Additionally, clouds, haze, and pollution similarly reduce current output. The delivered power (the area of the shaded inscribed rectangle) depends on the operating point on the curve, defined by the intersection of the curve with the I = V/R line of the heater resistance (straight lines</w:t>
      </w:r>
      <w:r w:rsidR="001958EA">
        <w:rPr>
          <w:rFonts w:ascii="Times" w:hAnsi="Times" w:cs="Times"/>
          <w:position w:val="10"/>
          <w:sz w:val="16"/>
          <w:szCs w:val="16"/>
        </w:rPr>
        <w:t xml:space="preserve"> </w:t>
      </w:r>
      <w:r w:rsidR="001958EA">
        <w:rPr>
          <w:rFonts w:ascii="Times" w:hAnsi="Times" w:cs="Times"/>
          <w:sz w:val="22"/>
          <w:szCs w:val="22"/>
        </w:rPr>
        <w:t xml:space="preserve">shown in black, brown, and blue in order of increasing resistances). Thus, the resistance of the heating element is crucial to maximize the delivered power. The resistance that maximizes noon sunlight is lower than the resistance that maximizes 8AM/4PM sunlight. A resistance that optimizes the delivered power throughout the day will strike a compromise between the 2 solid curves. Additionally, performance will improve if the solar panel can be rotated (even once a day) to better track the sun (Watkins, T., et al). </w:t>
      </w:r>
    </w:p>
    <w:p w14:paraId="50E2DDD8" w14:textId="6BBC4937" w:rsidR="00F70E3C" w:rsidRDefault="002B5D71" w:rsidP="00605253">
      <w:pPr>
        <w:contextualSpacing/>
        <w:rPr>
          <w:rFonts w:ascii="Times" w:eastAsiaTheme="minorEastAsia" w:hAnsi="Times" w:cs="Times"/>
          <w:sz w:val="22"/>
          <w:szCs w:val="22"/>
        </w:rPr>
      </w:pPr>
      <w:r>
        <w:rPr>
          <w:rFonts w:ascii="Times" w:hAnsi="Times"/>
          <w:color w:val="000000" w:themeColor="text1"/>
          <w:sz w:val="22"/>
          <w:szCs w:val="22"/>
        </w:rPr>
        <w:t>More spec</w:t>
      </w:r>
      <w:r w:rsidR="001201E8">
        <w:rPr>
          <w:rFonts w:ascii="Times" w:hAnsi="Times"/>
          <w:color w:val="000000" w:themeColor="text1"/>
          <w:sz w:val="22"/>
          <w:szCs w:val="22"/>
        </w:rPr>
        <w:t>ifically, our solar panel had specifications</w:t>
      </w:r>
      <w:r w:rsidR="00156F9B">
        <w:rPr>
          <w:rFonts w:ascii="Times" w:hAnsi="Times"/>
          <w:color w:val="000000" w:themeColor="text1"/>
          <w:sz w:val="22"/>
          <w:szCs w:val="22"/>
        </w:rPr>
        <w:t xml:space="preserve"> of </w:t>
      </w:r>
      <w:r w:rsidR="00F70E3C" w:rsidRPr="00F70E3C">
        <w:rPr>
          <w:rFonts w:ascii="Times" w:hAnsi="Times" w:cs="Times"/>
          <w:sz w:val="22"/>
          <w:szCs w:val="22"/>
        </w:rPr>
        <w:t xml:space="preserve">100 W with a working voltage of 18.0 </w:t>
      </w:r>
      <w:r w:rsidR="00F70E3C">
        <w:rPr>
          <w:rFonts w:ascii="Times" w:hAnsi="Times" w:cs="Times"/>
          <w:sz w:val="22"/>
          <w:szCs w:val="22"/>
        </w:rPr>
        <w:t xml:space="preserve">V and working current of 5.56 A.  Therefore, using the equation V=IR, the optimal resistance for peak solar output is 3.24 </w:t>
      </w:r>
      <m:oMath>
        <m:r>
          <m:rPr>
            <m:sty m:val="p"/>
          </m:rPr>
          <w:rPr>
            <w:rFonts w:ascii="Cambria Math" w:hAnsi="Cambria Math" w:cs="Times"/>
            <w:sz w:val="22"/>
            <w:szCs w:val="22"/>
          </w:rPr>
          <m:t>Ω</m:t>
        </m:r>
      </m:oMath>
      <w:r w:rsidR="00F70E3C">
        <w:rPr>
          <w:rFonts w:ascii="Times" w:eastAsiaTheme="minorEastAsia" w:hAnsi="Times" w:cs="Times"/>
          <w:sz w:val="22"/>
          <w:szCs w:val="22"/>
        </w:rPr>
        <w:t xml:space="preserve">. </w:t>
      </w:r>
      <w:r w:rsidR="00016ED3">
        <w:rPr>
          <w:rFonts w:ascii="Times" w:eastAsiaTheme="minorEastAsia" w:hAnsi="Times" w:cs="Times"/>
          <w:sz w:val="22"/>
          <w:szCs w:val="22"/>
        </w:rPr>
        <w:t xml:space="preserve">Taking into account </w:t>
      </w:r>
      <w:r w:rsidR="0040682A">
        <w:rPr>
          <w:rFonts w:ascii="Times" w:eastAsiaTheme="minorEastAsia" w:hAnsi="Times" w:cs="Times"/>
          <w:sz w:val="22"/>
          <w:szCs w:val="22"/>
        </w:rPr>
        <w:t>the other times of day and the</w:t>
      </w:r>
      <w:r w:rsidR="00016ED3">
        <w:rPr>
          <w:rFonts w:ascii="Times" w:eastAsiaTheme="minorEastAsia" w:hAnsi="Times" w:cs="Times"/>
          <w:sz w:val="22"/>
          <w:szCs w:val="22"/>
        </w:rPr>
        <w:t xml:space="preserve"> respective sunlight</w:t>
      </w:r>
      <w:r w:rsidR="0040682A">
        <w:rPr>
          <w:rFonts w:ascii="Times" w:eastAsiaTheme="minorEastAsia" w:hAnsi="Times" w:cs="Times"/>
          <w:sz w:val="22"/>
          <w:szCs w:val="22"/>
        </w:rPr>
        <w:t xml:space="preserve"> exposure</w:t>
      </w:r>
      <w:r w:rsidR="00016ED3">
        <w:rPr>
          <w:rFonts w:ascii="Times" w:eastAsiaTheme="minorEastAsia" w:hAnsi="Times" w:cs="Times"/>
          <w:sz w:val="22"/>
          <w:szCs w:val="22"/>
        </w:rPr>
        <w:t xml:space="preserve">, </w:t>
      </w:r>
      <w:r w:rsidR="005107E8">
        <w:rPr>
          <w:rFonts w:ascii="Times" w:eastAsiaTheme="minorEastAsia" w:hAnsi="Times" w:cs="Times"/>
          <w:sz w:val="22"/>
          <w:szCs w:val="22"/>
        </w:rPr>
        <w:t xml:space="preserve">an optimal resistance for ISEC is slightly greater than 3.24 </w:t>
      </w:r>
      <m:oMath>
        <m:r>
          <m:rPr>
            <m:sty m:val="p"/>
          </m:rPr>
          <w:rPr>
            <w:rFonts w:ascii="Cambria Math" w:hAnsi="Cambria Math" w:cs="Times"/>
            <w:sz w:val="22"/>
            <w:szCs w:val="22"/>
          </w:rPr>
          <m:t>Ω</m:t>
        </m:r>
      </m:oMath>
      <w:r w:rsidR="004013D9">
        <w:rPr>
          <w:rFonts w:ascii="Times" w:eastAsiaTheme="minorEastAsia" w:hAnsi="Times" w:cs="Times"/>
          <w:sz w:val="22"/>
          <w:szCs w:val="22"/>
        </w:rPr>
        <w:t>.</w:t>
      </w:r>
    </w:p>
    <w:p w14:paraId="1E08BA73" w14:textId="77777777" w:rsidR="00957735" w:rsidRDefault="00957735" w:rsidP="001958EA">
      <w:pPr>
        <w:widowControl w:val="0"/>
        <w:autoSpaceDE w:val="0"/>
        <w:autoSpaceDN w:val="0"/>
        <w:adjustRightInd w:val="0"/>
        <w:spacing w:after="240" w:line="180" w:lineRule="atLeast"/>
        <w:contextualSpacing/>
        <w:rPr>
          <w:rFonts w:ascii="Times" w:eastAsiaTheme="minorEastAsia" w:hAnsi="Times" w:cs="Times"/>
          <w:sz w:val="22"/>
          <w:szCs w:val="22"/>
        </w:rPr>
      </w:pPr>
    </w:p>
    <w:p w14:paraId="53A67096" w14:textId="540CA668" w:rsidR="00EC2515" w:rsidRDefault="004013D9" w:rsidP="001958EA">
      <w:pPr>
        <w:widowControl w:val="0"/>
        <w:autoSpaceDE w:val="0"/>
        <w:autoSpaceDN w:val="0"/>
        <w:adjustRightInd w:val="0"/>
        <w:spacing w:after="240" w:line="180" w:lineRule="atLeast"/>
        <w:contextualSpacing/>
        <w:rPr>
          <w:rFonts w:ascii="Times" w:eastAsiaTheme="minorEastAsia" w:hAnsi="Times" w:cs="Times"/>
          <w:sz w:val="22"/>
          <w:szCs w:val="22"/>
        </w:rPr>
      </w:pPr>
      <w:r>
        <w:rPr>
          <w:rFonts w:ascii="Times" w:eastAsiaTheme="minorEastAsia" w:hAnsi="Times" w:cs="Times"/>
          <w:sz w:val="22"/>
          <w:szCs w:val="22"/>
        </w:rPr>
        <w:t>The most notable design difference between early ISEC iterations and current ISEC iterations is the design of the heating element. As noted previously, we have changed the heating element from</w:t>
      </w:r>
      <w:r w:rsidR="0040682A">
        <w:rPr>
          <w:rFonts w:ascii="Times" w:eastAsiaTheme="minorEastAsia" w:hAnsi="Times" w:cs="Times"/>
          <w:sz w:val="22"/>
          <w:szCs w:val="22"/>
        </w:rPr>
        <w:t xml:space="preserve"> being a stove top</w:t>
      </w:r>
      <w:r>
        <w:rPr>
          <w:rFonts w:ascii="Times" w:eastAsiaTheme="minorEastAsia" w:hAnsi="Times" w:cs="Times"/>
          <w:sz w:val="22"/>
          <w:szCs w:val="22"/>
        </w:rPr>
        <w:t xml:space="preserve"> to being an immersion heater. The new design of the immersion heater works well but it poses the question of how we will manufacture this </w:t>
      </w:r>
      <w:r w:rsidR="0040682A">
        <w:rPr>
          <w:rFonts w:ascii="Times" w:eastAsiaTheme="minorEastAsia" w:hAnsi="Times" w:cs="Times"/>
          <w:sz w:val="22"/>
          <w:szCs w:val="22"/>
        </w:rPr>
        <w:t xml:space="preserve">component in Uganda. </w:t>
      </w:r>
      <w:r>
        <w:rPr>
          <w:rFonts w:ascii="Times" w:eastAsiaTheme="minorEastAsia" w:hAnsi="Times" w:cs="Times"/>
          <w:sz w:val="22"/>
          <w:szCs w:val="22"/>
        </w:rPr>
        <w:t xml:space="preserve">I have </w:t>
      </w:r>
      <w:r w:rsidR="00D141F4">
        <w:rPr>
          <w:rFonts w:ascii="Times" w:eastAsiaTheme="minorEastAsia" w:hAnsi="Times" w:cs="Times"/>
          <w:sz w:val="22"/>
          <w:szCs w:val="22"/>
        </w:rPr>
        <w:t>performed</w:t>
      </w:r>
      <w:r>
        <w:rPr>
          <w:rFonts w:ascii="Times" w:eastAsiaTheme="minorEastAsia" w:hAnsi="Times" w:cs="Times"/>
          <w:sz w:val="22"/>
          <w:szCs w:val="22"/>
        </w:rPr>
        <w:t xml:space="preserve"> various design experiments to test the effective and repeatable production of this component</w:t>
      </w:r>
      <w:r w:rsidR="0040682A">
        <w:rPr>
          <w:rFonts w:ascii="Times" w:eastAsiaTheme="minorEastAsia" w:hAnsi="Times" w:cs="Times"/>
          <w:sz w:val="22"/>
          <w:szCs w:val="22"/>
        </w:rPr>
        <w:t xml:space="preserve"> which are outlined in the </w:t>
      </w:r>
      <w:r w:rsidR="0040682A" w:rsidRPr="0040682A">
        <w:rPr>
          <w:rFonts w:ascii="Times" w:eastAsiaTheme="minorEastAsia" w:hAnsi="Times" w:cs="Times"/>
          <w:i/>
          <w:sz w:val="22"/>
          <w:szCs w:val="22"/>
        </w:rPr>
        <w:t>Heating Element Testing</w:t>
      </w:r>
      <w:r w:rsidR="0040682A">
        <w:rPr>
          <w:rFonts w:ascii="Times" w:eastAsiaTheme="minorEastAsia" w:hAnsi="Times" w:cs="Times"/>
          <w:sz w:val="22"/>
          <w:szCs w:val="22"/>
        </w:rPr>
        <w:t xml:space="preserve"> section of this paper</w:t>
      </w:r>
      <w:r>
        <w:rPr>
          <w:rFonts w:ascii="Times" w:eastAsiaTheme="minorEastAsia" w:hAnsi="Times" w:cs="Times"/>
          <w:sz w:val="22"/>
          <w:szCs w:val="22"/>
        </w:rPr>
        <w:t>.</w:t>
      </w:r>
    </w:p>
    <w:p w14:paraId="35E88195" w14:textId="77777777" w:rsidR="00A027F2" w:rsidRDefault="00A027F2" w:rsidP="00957735">
      <w:pPr>
        <w:widowControl w:val="0"/>
        <w:autoSpaceDE w:val="0"/>
        <w:autoSpaceDN w:val="0"/>
        <w:adjustRightInd w:val="0"/>
        <w:spacing w:after="240" w:line="180" w:lineRule="atLeast"/>
        <w:contextualSpacing/>
        <w:jc w:val="center"/>
        <w:rPr>
          <w:rFonts w:ascii="Times" w:eastAsiaTheme="minorEastAsia" w:hAnsi="Times" w:cs="Times"/>
          <w:b/>
          <w:sz w:val="22"/>
          <w:szCs w:val="22"/>
        </w:rPr>
      </w:pPr>
    </w:p>
    <w:p w14:paraId="454F701D" w14:textId="5B637F3A" w:rsidR="00B81EDB" w:rsidRDefault="00B81EDB" w:rsidP="00957735">
      <w:pPr>
        <w:widowControl w:val="0"/>
        <w:autoSpaceDE w:val="0"/>
        <w:autoSpaceDN w:val="0"/>
        <w:adjustRightInd w:val="0"/>
        <w:spacing w:after="240" w:line="180" w:lineRule="atLeast"/>
        <w:contextualSpacing/>
        <w:jc w:val="center"/>
        <w:rPr>
          <w:rFonts w:ascii="Times" w:eastAsiaTheme="minorEastAsia" w:hAnsi="Times" w:cs="Times"/>
          <w:b/>
          <w:sz w:val="22"/>
          <w:szCs w:val="22"/>
        </w:rPr>
      </w:pPr>
      <w:r w:rsidRPr="00B81EDB">
        <w:rPr>
          <w:rFonts w:ascii="Times" w:hAnsi="Times"/>
          <w:b/>
          <w:noProof/>
          <w:color w:val="000000" w:themeColor="text1"/>
        </w:rPr>
        <mc:AlternateContent>
          <mc:Choice Requires="wps">
            <w:drawing>
              <wp:anchor distT="0" distB="0" distL="114300" distR="114300" simplePos="0" relativeHeight="251689984" behindDoc="0" locked="0" layoutInCell="1" allowOverlap="1" wp14:anchorId="215EF152" wp14:editId="1C3DEB5C">
                <wp:simplePos x="0" y="0"/>
                <wp:positionH relativeFrom="column">
                  <wp:posOffset>51435</wp:posOffset>
                </wp:positionH>
                <wp:positionV relativeFrom="paragraph">
                  <wp:posOffset>0</wp:posOffset>
                </wp:positionV>
                <wp:extent cx="6286500" cy="0"/>
                <wp:effectExtent l="0" t="0" r="12700" b="25400"/>
                <wp:wrapNone/>
                <wp:docPr id="25" name="Straight Connector 25"/>
                <wp:cNvGraphicFramePr/>
                <a:graphic xmlns:a="http://schemas.openxmlformats.org/drawingml/2006/main">
                  <a:graphicData uri="http://schemas.microsoft.com/office/word/2010/wordprocessingShape">
                    <wps:wsp>
                      <wps:cNvCnPr/>
                      <wps:spPr>
                        <a:xfrm>
                          <a:off x="0" y="0"/>
                          <a:ext cx="62865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248B757" id="Straight_x0020_Connector_x0020_25" o:spid="_x0000_s1026" style="position:absolute;z-index:251689984;visibility:visible;mso-wrap-style:square;mso-wrap-distance-left:9pt;mso-wrap-distance-top:0;mso-wrap-distance-right:9pt;mso-wrap-distance-bottom:0;mso-position-horizontal:absolute;mso-position-horizontal-relative:text;mso-position-vertical:absolute;mso-position-vertical-relative:text" from="4.05pt,0" to="499.05pt,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" strokecolor="#5b9bd5 [3204]" strokeweight=".5pt">
                <v:stroke joinstyle="miter"/>
              </v:line>
            </w:pict>
          </mc:Fallback>
        </mc:AlternateContent>
      </w:r>
      <w:r w:rsidRPr="00B81EDB">
        <w:rPr>
          <w:rFonts w:ascii="Times" w:eastAsiaTheme="minorEastAsia" w:hAnsi="Times" w:cs="Times"/>
          <w:b/>
          <w:sz w:val="22"/>
          <w:szCs w:val="22"/>
        </w:rPr>
        <w:t>Cooking with ISEC</w:t>
      </w:r>
    </w:p>
    <w:p w14:paraId="56241CA9" w14:textId="6CFC8FE0" w:rsidR="002D2FFA" w:rsidRDefault="002D2FFA" w:rsidP="00957735">
      <w:pPr>
        <w:widowControl w:val="0"/>
        <w:autoSpaceDE w:val="0"/>
        <w:autoSpaceDN w:val="0"/>
        <w:adjustRightInd w:val="0"/>
        <w:spacing w:after="240" w:line="180" w:lineRule="atLeast"/>
        <w:contextualSpacing/>
        <w:jc w:val="center"/>
        <w:rPr>
          <w:rFonts w:ascii="Times" w:eastAsiaTheme="minorEastAsia" w:hAnsi="Times" w:cs="Times"/>
          <w:b/>
          <w:sz w:val="22"/>
          <w:szCs w:val="22"/>
        </w:rPr>
      </w:pPr>
    </w:p>
    <w:p w14:paraId="348DD4EB" w14:textId="3378309C" w:rsidR="003C7346" w:rsidRDefault="0040682A" w:rsidP="00297D3E">
      <w:pPr>
        <w:widowControl w:val="0"/>
        <w:autoSpaceDE w:val="0"/>
        <w:autoSpaceDN w:val="0"/>
        <w:adjustRightInd w:val="0"/>
        <w:spacing w:after="240"/>
        <w:ind w:firstLine="720"/>
        <w:contextualSpacing/>
        <w:rPr>
          <w:rFonts w:ascii="Times" w:hAnsi="Times" w:cs="Times"/>
        </w:rPr>
      </w:pPr>
      <w:r w:rsidRPr="0040682A">
        <w:rPr>
          <w:rFonts w:ascii="Times" w:hAnsi="Times" w:cs="Times"/>
          <w:b/>
          <w:sz w:val="22"/>
          <w:szCs w:val="22"/>
        </w:rPr>
        <w:t>Figure</w:t>
      </w:r>
      <w:r w:rsidR="003C7346" w:rsidRPr="0040682A">
        <w:rPr>
          <w:rFonts w:ascii="Times" w:hAnsi="Times" w:cs="Times"/>
          <w:b/>
          <w:sz w:val="22"/>
          <w:szCs w:val="22"/>
        </w:rPr>
        <w:t xml:space="preserve"> 8</w:t>
      </w:r>
      <w:r w:rsidR="003C7346">
        <w:rPr>
          <w:rFonts w:ascii="Times" w:hAnsi="Times" w:cs="Times"/>
          <w:sz w:val="22"/>
          <w:szCs w:val="22"/>
        </w:rPr>
        <w:t xml:space="preserve"> displays the temperature of about 2.7 kg of a stew (meat, beans, and vegetables) brought to a boil and allowed to cool. The food was cooked with</w:t>
      </w:r>
      <w:r>
        <w:rPr>
          <w:rFonts w:ascii="Times" w:hAnsi="Times" w:cs="Times"/>
          <w:sz w:val="22"/>
          <w:szCs w:val="22"/>
        </w:rPr>
        <w:t xml:space="preserve"> the immersion heater ISEC (Figure</w:t>
      </w:r>
      <w:r w:rsidR="00F10272">
        <w:rPr>
          <w:rFonts w:ascii="Times" w:hAnsi="Times" w:cs="Times"/>
          <w:sz w:val="22"/>
          <w:szCs w:val="22"/>
        </w:rPr>
        <w:t xml:space="preserve"> 5).</w:t>
      </w:r>
      <w:r w:rsidR="003C7346">
        <w:rPr>
          <w:rFonts w:ascii="Times" w:hAnsi="Times" w:cs="Times"/>
          <w:sz w:val="22"/>
          <w:szCs w:val="22"/>
        </w:rPr>
        <w:t>We can find the absorbed energy by using</w:t>
      </w:r>
      <w:r w:rsidR="00F10272">
        <w:rPr>
          <w:rFonts w:ascii="Times" w:hAnsi="Times" w:cs="Times"/>
          <w:sz w:val="22"/>
          <w:szCs w:val="22"/>
        </w:rPr>
        <w:t xml:space="preserve"> the specific heat</w:t>
      </w:r>
      <w:r w:rsidR="003C7346">
        <w:rPr>
          <w:rFonts w:ascii="Times" w:hAnsi="Times" w:cs="Times"/>
          <w:sz w:val="22"/>
          <w:szCs w:val="22"/>
        </w:rPr>
        <w:t xml:space="preserve"> </w:t>
      </w:r>
      <w:r w:rsidR="00F10272">
        <w:rPr>
          <w:rFonts w:ascii="Times" w:hAnsi="Times" w:cs="Times"/>
          <w:sz w:val="22"/>
          <w:szCs w:val="22"/>
        </w:rPr>
        <w:t xml:space="preserve">equation, </w:t>
      </w:r>
      <w:r w:rsidR="00F10272">
        <w:rPr>
          <w:rFonts w:ascii="STIXGeneral" w:hAnsi="STIXGeneral" w:cs="STIXGeneral"/>
          <w:b/>
          <w:bCs/>
          <w:i/>
          <w:iCs/>
          <w:sz w:val="22"/>
          <w:szCs w:val="22"/>
        </w:rPr>
        <w:t>E</w:t>
      </w:r>
      <w:r w:rsidR="00F10272">
        <w:rPr>
          <w:rFonts w:ascii="STIXGeneral" w:hAnsi="STIXGeneral" w:cs="STIXGeneral"/>
          <w:b/>
          <w:bCs/>
          <w:i/>
          <w:iCs/>
          <w:position w:val="-6"/>
          <w:sz w:val="16"/>
          <w:szCs w:val="16"/>
        </w:rPr>
        <w:t xml:space="preserve">n </w:t>
      </w:r>
      <w:r w:rsidR="00F10272">
        <w:rPr>
          <w:rFonts w:ascii="STIXGeneral" w:hAnsi="STIXGeneral" w:cs="STIXGeneral"/>
          <w:sz w:val="22"/>
          <w:szCs w:val="22"/>
        </w:rPr>
        <w:t xml:space="preserve">= </w:t>
      </w:r>
      <w:proofErr w:type="spellStart"/>
      <w:r w:rsidR="00F10272">
        <w:rPr>
          <w:rFonts w:ascii="STIXGeneral" w:hAnsi="STIXGeneral" w:cs="STIXGeneral"/>
          <w:b/>
          <w:bCs/>
          <w:i/>
          <w:iCs/>
          <w:sz w:val="22"/>
          <w:szCs w:val="22"/>
        </w:rPr>
        <w:t>mC</w:t>
      </w:r>
      <w:r w:rsidR="00F10272">
        <w:rPr>
          <w:rFonts w:ascii="STIXGeneral" w:hAnsi="STIXGeneral" w:cs="STIXGeneral"/>
          <w:sz w:val="22"/>
          <w:szCs w:val="22"/>
        </w:rPr>
        <w:t>∆</w:t>
      </w:r>
      <w:r w:rsidR="00F10272">
        <w:rPr>
          <w:rFonts w:ascii="STIXGeneral" w:hAnsi="STIXGeneral" w:cs="STIXGeneral"/>
          <w:b/>
          <w:bCs/>
          <w:i/>
          <w:iCs/>
          <w:sz w:val="22"/>
          <w:szCs w:val="22"/>
        </w:rPr>
        <w:t>T</w:t>
      </w:r>
      <w:proofErr w:type="spellEnd"/>
      <w:r w:rsidR="00F10272">
        <w:rPr>
          <w:rFonts w:ascii="STIXGeneral" w:hAnsi="STIXGeneral" w:cs="STIXGeneral"/>
          <w:b/>
          <w:bCs/>
          <w:i/>
          <w:iCs/>
          <w:sz w:val="22"/>
          <w:szCs w:val="22"/>
        </w:rPr>
        <w:t xml:space="preserve"> </w:t>
      </w:r>
      <w:r w:rsidR="003C7346">
        <w:rPr>
          <w:rFonts w:ascii="Times" w:hAnsi="Times" w:cs="Times"/>
          <w:sz w:val="22"/>
          <w:szCs w:val="22"/>
        </w:rPr>
        <w:t xml:space="preserve">where </w:t>
      </w:r>
      <w:r w:rsidR="003C7346">
        <w:rPr>
          <w:rFonts w:ascii="STIXGeneral" w:hAnsi="STIXGeneral" w:cs="STIXGeneral"/>
          <w:b/>
          <w:bCs/>
          <w:i/>
          <w:iCs/>
          <w:sz w:val="22"/>
          <w:szCs w:val="22"/>
        </w:rPr>
        <w:t>E</w:t>
      </w:r>
      <w:r w:rsidR="003C7346">
        <w:rPr>
          <w:rFonts w:ascii="STIXGeneral" w:hAnsi="STIXGeneral" w:cs="STIXGeneral"/>
          <w:b/>
          <w:bCs/>
          <w:i/>
          <w:iCs/>
          <w:position w:val="-6"/>
          <w:sz w:val="16"/>
          <w:szCs w:val="16"/>
        </w:rPr>
        <w:t xml:space="preserve">n </w:t>
      </w:r>
      <w:r w:rsidR="003C7346">
        <w:rPr>
          <w:rFonts w:ascii="Times" w:hAnsi="Times" w:cs="Times"/>
          <w:sz w:val="22"/>
          <w:szCs w:val="22"/>
        </w:rPr>
        <w:t xml:space="preserve">is the energy, and </w:t>
      </w:r>
      <w:r w:rsidR="003C7346">
        <w:rPr>
          <w:rFonts w:ascii="STIXGeneral" w:hAnsi="STIXGeneral" w:cs="STIXGeneral"/>
          <w:sz w:val="22"/>
          <w:szCs w:val="22"/>
        </w:rPr>
        <w:t>∆</w:t>
      </w:r>
      <w:r w:rsidR="003C7346">
        <w:rPr>
          <w:rFonts w:ascii="STIXGeneral" w:hAnsi="STIXGeneral" w:cs="STIXGeneral"/>
          <w:b/>
          <w:bCs/>
          <w:i/>
          <w:iCs/>
          <w:sz w:val="22"/>
          <w:szCs w:val="22"/>
        </w:rPr>
        <w:t xml:space="preserve">T </w:t>
      </w:r>
      <w:r w:rsidR="003C7346">
        <w:rPr>
          <w:rFonts w:ascii="Times" w:hAnsi="Times" w:cs="Times"/>
          <w:sz w:val="22"/>
          <w:szCs w:val="22"/>
        </w:rPr>
        <w:t>is the temperature increase. Taking the slope of the cooling curve (red line) at 90 °C yields a temperature loss rate of 6.67 °C/h</w:t>
      </w:r>
      <w:r w:rsidR="008D1BD2">
        <w:rPr>
          <w:rFonts w:ascii="Times" w:hAnsi="Times" w:cs="Times"/>
          <w:sz w:val="22"/>
          <w:szCs w:val="22"/>
        </w:rPr>
        <w:t xml:space="preserve"> or </w:t>
      </w:r>
      <w:r w:rsidR="00275801">
        <w:rPr>
          <w:rFonts w:ascii="Times" w:hAnsi="Times" w:cs="Times"/>
          <w:sz w:val="22"/>
          <w:szCs w:val="22"/>
        </w:rPr>
        <w:t>0.00185 °C/s</w:t>
      </w:r>
      <w:r w:rsidR="003C7346">
        <w:rPr>
          <w:rFonts w:ascii="Times" w:hAnsi="Times" w:cs="Times"/>
          <w:sz w:val="22"/>
          <w:szCs w:val="22"/>
        </w:rPr>
        <w:t>, corresponding to thermal loss rate of 20.7 W, if we estimate the specific heat of the stew to be that of water</w:t>
      </w:r>
      <w:r w:rsidR="00275801">
        <w:rPr>
          <w:rFonts w:ascii="Times" w:hAnsi="Times" w:cs="Times"/>
          <w:sz w:val="22"/>
          <w:szCs w:val="22"/>
        </w:rPr>
        <w:t xml:space="preserve"> (liquid)</w:t>
      </w:r>
      <w:r w:rsidR="003C7346">
        <w:rPr>
          <w:rFonts w:ascii="Times" w:hAnsi="Times" w:cs="Times"/>
          <w:sz w:val="22"/>
          <w:szCs w:val="22"/>
        </w:rPr>
        <w:t xml:space="preserve">. Similarly, the 19.2 °C/h </w:t>
      </w:r>
      <w:r w:rsidR="00275801">
        <w:rPr>
          <w:rFonts w:ascii="Times" w:hAnsi="Times" w:cs="Times"/>
          <w:sz w:val="22"/>
          <w:szCs w:val="22"/>
        </w:rPr>
        <w:t xml:space="preserve">or 0.0053 °C/s </w:t>
      </w:r>
      <w:r w:rsidR="003C7346">
        <w:rPr>
          <w:rFonts w:ascii="Times" w:hAnsi="Times" w:cs="Times"/>
          <w:sz w:val="22"/>
          <w:szCs w:val="22"/>
        </w:rPr>
        <w:t>of thermal gain at 90 °C corresponds to 59.6 W of net power, for a total power input of 80.3 W. This corresponds to a thermal heating efficiency of 74% (for 90 °C at 80.3 W input power) and is consistent with our rea</w:t>
      </w:r>
      <w:r w:rsidR="00957735">
        <w:rPr>
          <w:rFonts w:ascii="Times" w:hAnsi="Times" w:cs="Times"/>
          <w:sz w:val="22"/>
          <w:szCs w:val="22"/>
        </w:rPr>
        <w:t>dings of the solar panel output (</w:t>
      </w:r>
      <w:r w:rsidR="00957735" w:rsidRPr="00957735">
        <w:rPr>
          <w:rFonts w:eastAsia="MS Mincho"/>
          <w:sz w:val="22"/>
          <w:szCs w:val="22"/>
        </w:rPr>
        <w:t>Watkins, T., et al</w:t>
      </w:r>
      <w:r w:rsidR="00957735">
        <w:rPr>
          <w:rFonts w:eastAsia="MS Mincho"/>
          <w:sz w:val="22"/>
          <w:szCs w:val="22"/>
        </w:rPr>
        <w:t>., 2017).</w:t>
      </w:r>
    </w:p>
    <w:p w14:paraId="1C7EDA09" w14:textId="57C659DD" w:rsidR="003C7346" w:rsidRDefault="003C7346" w:rsidP="00297D3E">
      <w:pPr>
        <w:widowControl w:val="0"/>
        <w:autoSpaceDE w:val="0"/>
        <w:autoSpaceDN w:val="0"/>
        <w:adjustRightInd w:val="0"/>
        <w:spacing w:after="240"/>
        <w:contextualSpacing/>
        <w:rPr>
          <w:rFonts w:ascii="Times" w:eastAsiaTheme="minorEastAsia" w:hAnsi="Times" w:cs="Times"/>
          <w:b/>
          <w:sz w:val="22"/>
          <w:szCs w:val="22"/>
        </w:rPr>
      </w:pPr>
    </w:p>
    <w:p w14:paraId="772E5472" w14:textId="1251C7EB" w:rsidR="0040682A" w:rsidRDefault="00B81EDB" w:rsidP="00957735">
      <w:pPr>
        <w:keepNext/>
        <w:widowControl w:val="0"/>
        <w:autoSpaceDE w:val="0"/>
        <w:autoSpaceDN w:val="0"/>
        <w:adjustRightInd w:val="0"/>
        <w:spacing w:after="240" w:line="180" w:lineRule="atLeast"/>
        <w:contextualSpacing/>
        <w:jc w:val="center"/>
      </w:pPr>
      <w:r>
        <w:rPr>
          <w:rFonts w:ascii="Times" w:eastAsiaTheme="minorEastAsia" w:hAnsi="Times" w:cs="Times"/>
          <w:b/>
          <w:noProof/>
          <w:sz w:val="22"/>
          <w:szCs w:val="22"/>
        </w:rPr>
        <w:drawing>
          <wp:inline distT="0" distB="0" distL="0" distR="0" wp14:anchorId="24344CC7" wp14:editId="7D036F49">
            <wp:extent cx="3930178" cy="1964879"/>
            <wp:effectExtent l="0" t="0" r="6985" b="0"/>
            <wp:docPr id="30" name="Picture 30" descr="../Screen%20Shot%202017-10-20%20at%202.51.32%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creen%20Shot%202017-10-20%20at%202.51.32%20PM.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41856" cy="1970718"/>
                    </a:xfrm>
                    <a:prstGeom prst="rect">
                      <a:avLst/>
                    </a:prstGeom>
                    <a:noFill/>
                    <a:ln>
                      <a:noFill/>
                    </a:ln>
                  </pic:spPr>
                </pic:pic>
              </a:graphicData>
            </a:graphic>
          </wp:inline>
        </w:drawing>
      </w:r>
    </w:p>
    <w:p w14:paraId="6B14D798" w14:textId="1A300372" w:rsidR="00B81EDB" w:rsidRPr="0040682A" w:rsidRDefault="0040682A" w:rsidP="00957735">
      <w:pPr>
        <w:pStyle w:val="Caption"/>
        <w:contextualSpacing/>
        <w:jc w:val="center"/>
        <w:rPr>
          <w:rFonts w:ascii="Times New Roman" w:eastAsiaTheme="minorEastAsia" w:hAnsi="Times New Roman" w:cs="Times New Roman"/>
          <w:b/>
          <w:i w:val="0"/>
          <w:color w:val="000000" w:themeColor="text1"/>
        </w:rPr>
      </w:pPr>
      <w:r w:rsidRPr="0040682A">
        <w:rPr>
          <w:rFonts w:ascii="Times New Roman" w:hAnsi="Times New Roman" w:cs="Times New Roman"/>
          <w:i w:val="0"/>
          <w:color w:val="000000" w:themeColor="text1"/>
        </w:rPr>
        <w:t xml:space="preserve">Figure </w:t>
      </w:r>
      <w:r>
        <w:rPr>
          <w:rFonts w:ascii="Times New Roman" w:hAnsi="Times New Roman" w:cs="Times New Roman"/>
          <w:i w:val="0"/>
          <w:color w:val="000000" w:themeColor="text1"/>
        </w:rPr>
        <w:t>8</w:t>
      </w:r>
      <w:r w:rsidRPr="0040682A">
        <w:rPr>
          <w:rFonts w:ascii="Times New Roman" w:hAnsi="Times New Roman" w:cs="Times New Roman"/>
          <w:i w:val="0"/>
          <w:color w:val="000000" w:themeColor="text1"/>
        </w:rPr>
        <w:t>- Temperature of 2.7 kg of stew in immersion heater ISEC similar to that in Fig. 5. The heater was turned off at 260 min represented by the red data point. Data after this point shows the cooling of the system.</w:t>
      </w:r>
    </w:p>
    <w:p w14:paraId="3159630F" w14:textId="078646CC" w:rsidR="00741540" w:rsidRDefault="003C7346" w:rsidP="00605253">
      <w:pPr>
        <w:widowControl w:val="0"/>
        <w:autoSpaceDE w:val="0"/>
        <w:autoSpaceDN w:val="0"/>
        <w:adjustRightInd w:val="0"/>
        <w:spacing w:after="240" w:line="180" w:lineRule="atLeast"/>
        <w:contextualSpacing/>
        <w:rPr>
          <w:rFonts w:ascii="Times" w:eastAsiaTheme="minorEastAsia" w:hAnsi="Times" w:cs="Times"/>
          <w:sz w:val="22"/>
          <w:szCs w:val="22"/>
        </w:rPr>
      </w:pPr>
      <w:r>
        <w:rPr>
          <w:rFonts w:ascii="Times" w:eastAsiaTheme="minorEastAsia" w:hAnsi="Times" w:cs="Times"/>
          <w:sz w:val="22"/>
          <w:szCs w:val="22"/>
        </w:rPr>
        <w:t xml:space="preserve">Peter Schwartz has also conducted ongoing </w:t>
      </w:r>
      <w:r w:rsidR="00896516">
        <w:rPr>
          <w:rFonts w:ascii="Times" w:eastAsiaTheme="minorEastAsia" w:hAnsi="Times" w:cs="Times"/>
          <w:sz w:val="22"/>
          <w:szCs w:val="22"/>
        </w:rPr>
        <w:t>experimentation</w:t>
      </w:r>
      <w:r>
        <w:rPr>
          <w:rFonts w:ascii="Times" w:eastAsiaTheme="minorEastAsia" w:hAnsi="Times" w:cs="Times"/>
          <w:sz w:val="22"/>
          <w:szCs w:val="22"/>
        </w:rPr>
        <w:t xml:space="preserve"> with ISEC at his home. </w:t>
      </w:r>
      <w:r w:rsidR="00C62EC9">
        <w:rPr>
          <w:rFonts w:ascii="Times" w:eastAsiaTheme="minorEastAsia" w:hAnsi="Times" w:cs="Times"/>
          <w:sz w:val="22"/>
          <w:szCs w:val="22"/>
        </w:rPr>
        <w:t>He used a cooler and blankets for</w:t>
      </w:r>
      <w:r w:rsidR="00741540">
        <w:rPr>
          <w:rFonts w:ascii="Times" w:eastAsiaTheme="minorEastAsia" w:hAnsi="Times" w:cs="Times"/>
          <w:sz w:val="22"/>
          <w:szCs w:val="22"/>
        </w:rPr>
        <w:t xml:space="preserve"> insulation, a 100W solar panel, and immersion style heating elements as shown in </w:t>
      </w:r>
      <w:r w:rsidR="00F129D1">
        <w:rPr>
          <w:rFonts w:ascii="Times" w:eastAsiaTheme="minorEastAsia" w:hAnsi="Times" w:cs="Times"/>
          <w:b/>
          <w:sz w:val="22"/>
          <w:szCs w:val="22"/>
        </w:rPr>
        <w:t>Figure 9</w:t>
      </w:r>
      <w:r w:rsidR="00741540">
        <w:rPr>
          <w:rFonts w:ascii="Times" w:eastAsiaTheme="minorEastAsia" w:hAnsi="Times" w:cs="Times"/>
          <w:sz w:val="22"/>
          <w:szCs w:val="22"/>
        </w:rPr>
        <w:t xml:space="preserve">. </w:t>
      </w:r>
      <w:r>
        <w:rPr>
          <w:rFonts w:ascii="Times" w:eastAsiaTheme="minorEastAsia" w:hAnsi="Times" w:cs="Times"/>
          <w:sz w:val="22"/>
          <w:szCs w:val="22"/>
        </w:rPr>
        <w:t>Dr.</w:t>
      </w:r>
      <w:r w:rsidR="00F129D1">
        <w:rPr>
          <w:rFonts w:ascii="Times" w:eastAsiaTheme="minorEastAsia" w:hAnsi="Times" w:cs="Times"/>
          <w:sz w:val="22"/>
          <w:szCs w:val="22"/>
        </w:rPr>
        <w:t xml:space="preserve"> </w:t>
      </w:r>
      <w:r>
        <w:rPr>
          <w:rFonts w:ascii="Times" w:eastAsiaTheme="minorEastAsia" w:hAnsi="Times" w:cs="Times"/>
          <w:sz w:val="22"/>
          <w:szCs w:val="22"/>
        </w:rPr>
        <w:t xml:space="preserve">Schwartz </w:t>
      </w:r>
      <w:r w:rsidR="00F129D1">
        <w:rPr>
          <w:rFonts w:ascii="Times" w:eastAsiaTheme="minorEastAsia" w:hAnsi="Times" w:cs="Times"/>
          <w:sz w:val="22"/>
          <w:szCs w:val="22"/>
        </w:rPr>
        <w:t>used</w:t>
      </w:r>
      <w:r w:rsidR="00741540">
        <w:rPr>
          <w:rFonts w:ascii="Times" w:eastAsiaTheme="minorEastAsia" w:hAnsi="Times" w:cs="Times"/>
          <w:sz w:val="22"/>
          <w:szCs w:val="22"/>
        </w:rPr>
        <w:t xml:space="preserve"> industrially available heating elements run in parallel to obtain a circuit resistance clos</w:t>
      </w:r>
      <w:r w:rsidR="00F129D1">
        <w:rPr>
          <w:rFonts w:ascii="Times" w:eastAsiaTheme="minorEastAsia" w:hAnsi="Times" w:cs="Times"/>
          <w:sz w:val="22"/>
          <w:szCs w:val="22"/>
        </w:rPr>
        <w:t>e to 3</w:t>
      </w:r>
      <m:oMath>
        <m:r>
          <m:rPr>
            <m:sty m:val="p"/>
          </m:rPr>
          <w:rPr>
            <w:rFonts w:ascii="Cambria Math" w:hAnsi="Cambria Math" w:cs="Times"/>
            <w:sz w:val="22"/>
            <w:szCs w:val="22"/>
          </w:rPr>
          <m:t xml:space="preserve"> Ω</m:t>
        </m:r>
      </m:oMath>
      <w:r w:rsidR="00741540">
        <w:rPr>
          <w:rFonts w:ascii="Times" w:eastAsiaTheme="minorEastAsia" w:hAnsi="Times" w:cs="Times"/>
          <w:sz w:val="22"/>
          <w:szCs w:val="22"/>
        </w:rPr>
        <w:t xml:space="preserve">. </w:t>
      </w:r>
    </w:p>
    <w:p w14:paraId="56ED5682" w14:textId="2B002EA4" w:rsidR="00F129D1" w:rsidRDefault="003A4E28" w:rsidP="00957735">
      <w:pPr>
        <w:widowControl w:val="0"/>
        <w:autoSpaceDE w:val="0"/>
        <w:autoSpaceDN w:val="0"/>
        <w:adjustRightInd w:val="0"/>
        <w:spacing w:after="240" w:line="180" w:lineRule="atLeast"/>
        <w:ind w:firstLine="720"/>
        <w:contextualSpacing/>
        <w:rPr>
          <w:rFonts w:ascii="Times" w:eastAsiaTheme="minorEastAsia" w:hAnsi="Times" w:cs="Times"/>
          <w:sz w:val="22"/>
          <w:szCs w:val="22"/>
        </w:rPr>
      </w:pPr>
      <w:r w:rsidRPr="00B81EDB">
        <w:rPr>
          <w:rFonts w:eastAsia="Times New Roman"/>
          <w:noProof/>
        </w:rPr>
        <w:drawing>
          <wp:anchor distT="0" distB="0" distL="114300" distR="114300" simplePos="0" relativeHeight="251697152" behindDoc="0" locked="0" layoutInCell="1" allowOverlap="1" wp14:anchorId="26037C7B" wp14:editId="0CAB73AD">
            <wp:simplePos x="0" y="0"/>
            <wp:positionH relativeFrom="column">
              <wp:posOffset>504825</wp:posOffset>
            </wp:positionH>
            <wp:positionV relativeFrom="paragraph">
              <wp:posOffset>67310</wp:posOffset>
            </wp:positionV>
            <wp:extent cx="2299335" cy="1602740"/>
            <wp:effectExtent l="0" t="0" r="12065" b="0"/>
            <wp:wrapSquare wrapText="bothSides"/>
            <wp:docPr id="29" name="Picture 29" descr="creen%20Shot%202017-09-17%20at%209.56.52%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reen%20Shot%202017-09-17%20at%209.56.52%20AM.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99335" cy="160274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w:eastAsiaTheme="minorEastAsia" w:hAnsi="Times" w:cs="Times"/>
          <w:noProof/>
          <w:sz w:val="22"/>
          <w:szCs w:val="22"/>
        </w:rPr>
        <w:drawing>
          <wp:anchor distT="0" distB="0" distL="114300" distR="114300" simplePos="0" relativeHeight="251704320" behindDoc="0" locked="0" layoutInCell="1" allowOverlap="1" wp14:anchorId="42BF03D8" wp14:editId="1DABD633">
            <wp:simplePos x="0" y="0"/>
            <wp:positionH relativeFrom="column">
              <wp:posOffset>3024505</wp:posOffset>
            </wp:positionH>
            <wp:positionV relativeFrom="paragraph">
              <wp:posOffset>71755</wp:posOffset>
            </wp:positionV>
            <wp:extent cx="2264410" cy="1606550"/>
            <wp:effectExtent l="0" t="0" r="0" b="0"/>
            <wp:wrapSquare wrapText="bothSides"/>
            <wp:docPr id="21" name="Picture 21" descr="../Screen%20Shot%202017-11-07%20at%209.13.56%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7-11-07%20at%209.13.56%20AM.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64410" cy="16065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A1C911D" w14:textId="5370D74B" w:rsidR="00F129D1" w:rsidRDefault="00F129D1" w:rsidP="00957735">
      <w:pPr>
        <w:widowControl w:val="0"/>
        <w:autoSpaceDE w:val="0"/>
        <w:autoSpaceDN w:val="0"/>
        <w:adjustRightInd w:val="0"/>
        <w:spacing w:after="240" w:line="180" w:lineRule="atLeast"/>
        <w:ind w:firstLine="720"/>
        <w:contextualSpacing/>
        <w:rPr>
          <w:rFonts w:ascii="Times" w:eastAsiaTheme="minorEastAsia" w:hAnsi="Times" w:cs="Times"/>
          <w:sz w:val="22"/>
          <w:szCs w:val="22"/>
        </w:rPr>
      </w:pPr>
    </w:p>
    <w:p w14:paraId="64F80835" w14:textId="7604E25C" w:rsidR="00F129D1" w:rsidRDefault="00F129D1" w:rsidP="00957735">
      <w:pPr>
        <w:widowControl w:val="0"/>
        <w:autoSpaceDE w:val="0"/>
        <w:autoSpaceDN w:val="0"/>
        <w:adjustRightInd w:val="0"/>
        <w:spacing w:after="240" w:line="180" w:lineRule="atLeast"/>
        <w:ind w:firstLine="720"/>
        <w:contextualSpacing/>
        <w:rPr>
          <w:rFonts w:ascii="Times" w:eastAsiaTheme="minorEastAsia" w:hAnsi="Times" w:cs="Times"/>
          <w:sz w:val="22"/>
          <w:szCs w:val="22"/>
        </w:rPr>
      </w:pPr>
    </w:p>
    <w:p w14:paraId="1A5FD111" w14:textId="30B15D37" w:rsidR="00F129D1" w:rsidRDefault="00F129D1" w:rsidP="00957735">
      <w:pPr>
        <w:widowControl w:val="0"/>
        <w:autoSpaceDE w:val="0"/>
        <w:autoSpaceDN w:val="0"/>
        <w:adjustRightInd w:val="0"/>
        <w:spacing w:after="240" w:line="180" w:lineRule="atLeast"/>
        <w:ind w:firstLine="720"/>
        <w:contextualSpacing/>
        <w:rPr>
          <w:rFonts w:ascii="Times" w:eastAsiaTheme="minorEastAsia" w:hAnsi="Times" w:cs="Times"/>
          <w:sz w:val="22"/>
          <w:szCs w:val="22"/>
        </w:rPr>
      </w:pPr>
    </w:p>
    <w:p w14:paraId="68E43DA8" w14:textId="77777777" w:rsidR="00F129D1" w:rsidRDefault="00F129D1" w:rsidP="00957735">
      <w:pPr>
        <w:widowControl w:val="0"/>
        <w:autoSpaceDE w:val="0"/>
        <w:autoSpaceDN w:val="0"/>
        <w:adjustRightInd w:val="0"/>
        <w:spacing w:after="240" w:line="180" w:lineRule="atLeast"/>
        <w:ind w:firstLine="720"/>
        <w:contextualSpacing/>
        <w:rPr>
          <w:rFonts w:ascii="Times" w:eastAsiaTheme="minorEastAsia" w:hAnsi="Times" w:cs="Times"/>
          <w:sz w:val="22"/>
          <w:szCs w:val="22"/>
        </w:rPr>
      </w:pPr>
    </w:p>
    <w:p w14:paraId="171E56FC" w14:textId="77777777" w:rsidR="00F129D1" w:rsidRDefault="00F129D1" w:rsidP="00957735">
      <w:pPr>
        <w:widowControl w:val="0"/>
        <w:autoSpaceDE w:val="0"/>
        <w:autoSpaceDN w:val="0"/>
        <w:adjustRightInd w:val="0"/>
        <w:spacing w:after="240" w:line="180" w:lineRule="atLeast"/>
        <w:ind w:firstLine="720"/>
        <w:contextualSpacing/>
        <w:rPr>
          <w:rFonts w:ascii="Times" w:eastAsiaTheme="minorEastAsia" w:hAnsi="Times" w:cs="Times"/>
          <w:sz w:val="22"/>
          <w:szCs w:val="22"/>
        </w:rPr>
      </w:pPr>
    </w:p>
    <w:p w14:paraId="01FBCC2E" w14:textId="77777777" w:rsidR="00F129D1" w:rsidRDefault="00F129D1" w:rsidP="00957735">
      <w:pPr>
        <w:widowControl w:val="0"/>
        <w:autoSpaceDE w:val="0"/>
        <w:autoSpaceDN w:val="0"/>
        <w:adjustRightInd w:val="0"/>
        <w:spacing w:after="240" w:line="180" w:lineRule="atLeast"/>
        <w:ind w:firstLine="720"/>
        <w:contextualSpacing/>
        <w:rPr>
          <w:rFonts w:ascii="Times" w:eastAsiaTheme="minorEastAsia" w:hAnsi="Times" w:cs="Times"/>
          <w:sz w:val="22"/>
          <w:szCs w:val="22"/>
        </w:rPr>
      </w:pPr>
    </w:p>
    <w:p w14:paraId="33D4B0E4" w14:textId="77777777" w:rsidR="00F129D1" w:rsidRDefault="00F129D1" w:rsidP="00957735">
      <w:pPr>
        <w:widowControl w:val="0"/>
        <w:autoSpaceDE w:val="0"/>
        <w:autoSpaceDN w:val="0"/>
        <w:adjustRightInd w:val="0"/>
        <w:spacing w:after="240" w:line="180" w:lineRule="atLeast"/>
        <w:ind w:firstLine="720"/>
        <w:contextualSpacing/>
        <w:rPr>
          <w:rFonts w:ascii="Times" w:eastAsiaTheme="minorEastAsia" w:hAnsi="Times" w:cs="Times"/>
          <w:sz w:val="22"/>
          <w:szCs w:val="22"/>
        </w:rPr>
      </w:pPr>
    </w:p>
    <w:p w14:paraId="0192ECCE" w14:textId="1231BCBD" w:rsidR="00F129D1" w:rsidRDefault="00F129D1" w:rsidP="00957735">
      <w:pPr>
        <w:widowControl w:val="0"/>
        <w:autoSpaceDE w:val="0"/>
        <w:autoSpaceDN w:val="0"/>
        <w:adjustRightInd w:val="0"/>
        <w:spacing w:after="240" w:line="180" w:lineRule="atLeast"/>
        <w:ind w:firstLine="720"/>
        <w:contextualSpacing/>
        <w:rPr>
          <w:rFonts w:ascii="Times" w:eastAsiaTheme="minorEastAsia" w:hAnsi="Times" w:cs="Times"/>
          <w:sz w:val="22"/>
          <w:szCs w:val="22"/>
        </w:rPr>
      </w:pPr>
    </w:p>
    <w:p w14:paraId="7C935A5F" w14:textId="1520CBD0" w:rsidR="00F129D1" w:rsidRDefault="00F129D1" w:rsidP="00957735">
      <w:pPr>
        <w:widowControl w:val="0"/>
        <w:autoSpaceDE w:val="0"/>
        <w:autoSpaceDN w:val="0"/>
        <w:adjustRightInd w:val="0"/>
        <w:spacing w:after="240" w:line="180" w:lineRule="atLeast"/>
        <w:ind w:firstLine="720"/>
        <w:contextualSpacing/>
        <w:rPr>
          <w:rFonts w:ascii="Times" w:eastAsiaTheme="minorEastAsia" w:hAnsi="Times" w:cs="Times"/>
          <w:sz w:val="22"/>
          <w:szCs w:val="22"/>
        </w:rPr>
      </w:pPr>
    </w:p>
    <w:p w14:paraId="3BFEEFEA" w14:textId="6CFD83F0" w:rsidR="00F129D1" w:rsidRDefault="00F129D1" w:rsidP="00957735">
      <w:pPr>
        <w:widowControl w:val="0"/>
        <w:autoSpaceDE w:val="0"/>
        <w:autoSpaceDN w:val="0"/>
        <w:adjustRightInd w:val="0"/>
        <w:spacing w:after="240" w:line="180" w:lineRule="atLeast"/>
        <w:ind w:firstLine="720"/>
        <w:contextualSpacing/>
        <w:rPr>
          <w:rFonts w:ascii="Times" w:eastAsiaTheme="minorEastAsia" w:hAnsi="Times" w:cs="Times"/>
          <w:sz w:val="22"/>
          <w:szCs w:val="22"/>
        </w:rPr>
      </w:pPr>
    </w:p>
    <w:p w14:paraId="3E46BDB3" w14:textId="54BB84F3" w:rsidR="00F129D1" w:rsidRDefault="003A4E28" w:rsidP="00957735">
      <w:pPr>
        <w:widowControl w:val="0"/>
        <w:autoSpaceDE w:val="0"/>
        <w:autoSpaceDN w:val="0"/>
        <w:adjustRightInd w:val="0"/>
        <w:spacing w:after="240" w:line="180" w:lineRule="atLeast"/>
        <w:ind w:firstLine="720"/>
        <w:contextualSpacing/>
        <w:rPr>
          <w:rFonts w:ascii="Times" w:eastAsiaTheme="minorEastAsia" w:hAnsi="Times" w:cs="Times"/>
          <w:sz w:val="22"/>
          <w:szCs w:val="22"/>
        </w:rPr>
      </w:pPr>
      <w:r>
        <w:rPr>
          <w:noProof/>
        </w:rPr>
        <mc:AlternateContent>
          <mc:Choice Requires="wps">
            <w:drawing>
              <wp:anchor distT="0" distB="0" distL="114300" distR="114300" simplePos="0" relativeHeight="251706368" behindDoc="0" locked="0" layoutInCell="1" allowOverlap="1" wp14:anchorId="4CD86D43" wp14:editId="33F8DF75">
                <wp:simplePos x="0" y="0"/>
                <wp:positionH relativeFrom="column">
                  <wp:posOffset>734695</wp:posOffset>
                </wp:positionH>
                <wp:positionV relativeFrom="paragraph">
                  <wp:posOffset>15240</wp:posOffset>
                </wp:positionV>
                <wp:extent cx="4574540" cy="523875"/>
                <wp:effectExtent l="0" t="0" r="0" b="12700"/>
                <wp:wrapSquare wrapText="bothSides"/>
                <wp:docPr id="22" name="Text Box 22"/>
                <wp:cNvGraphicFramePr/>
                <a:graphic xmlns:a="http://schemas.openxmlformats.org/drawingml/2006/main">
                  <a:graphicData uri="http://schemas.microsoft.com/office/word/2010/wordprocessingShape">
                    <wps:wsp>
                      <wps:cNvSpPr txBox="1"/>
                      <wps:spPr>
                        <a:xfrm>
                          <a:off x="0" y="0"/>
                          <a:ext cx="4574540" cy="523875"/>
                        </a:xfrm>
                        <a:prstGeom prst="rect">
                          <a:avLst/>
                        </a:prstGeom>
                        <a:solidFill>
                          <a:prstClr val="white"/>
                        </a:solidFill>
                        <a:ln>
                          <a:noFill/>
                        </a:ln>
                        <a:effectLst/>
                      </wps:spPr>
                      <wps:txbx>
                        <w:txbxContent>
                          <w:p w14:paraId="7528E68F" w14:textId="5B083624" w:rsidR="00605253" w:rsidRPr="00F129D1" w:rsidRDefault="00605253" w:rsidP="00F129D1">
                            <w:pPr>
                              <w:pStyle w:val="Caption"/>
                              <w:rPr>
                                <w:rFonts w:ascii="Times New Roman" w:hAnsi="Times New Roman" w:cs="Times New Roman"/>
                                <w:i w:val="0"/>
                                <w:color w:val="000000" w:themeColor="text1"/>
                              </w:rPr>
                            </w:pPr>
                            <w:r w:rsidRPr="00F129D1">
                              <w:rPr>
                                <w:rFonts w:ascii="Times New Roman" w:hAnsi="Times New Roman" w:cs="Times New Roman"/>
                                <w:b/>
                                <w:i w:val="0"/>
                                <w:color w:val="000000" w:themeColor="text1"/>
                              </w:rPr>
                              <w:t>Figure 9</w:t>
                            </w:r>
                            <w:r w:rsidRPr="00F129D1">
                              <w:rPr>
                                <w:rFonts w:ascii="Times New Roman" w:hAnsi="Times New Roman" w:cs="Times New Roman"/>
                                <w:i w:val="0"/>
                                <w:color w:val="000000" w:themeColor="text1"/>
                              </w:rPr>
                              <w:t>- Peter Schwartz at-home ISEC (left). The heating element was made by purchasing in</w:t>
                            </w:r>
                            <w:r>
                              <w:rPr>
                                <w:rFonts w:ascii="Times New Roman" w:hAnsi="Times New Roman" w:cs="Times New Roman"/>
                                <w:i w:val="0"/>
                                <w:color w:val="000000" w:themeColor="text1"/>
                              </w:rPr>
                              <w:t>du</w:t>
                            </w:r>
                            <w:r w:rsidRPr="00F129D1">
                              <w:rPr>
                                <w:rFonts w:ascii="Times New Roman" w:hAnsi="Times New Roman" w:cs="Times New Roman"/>
                                <w:i w:val="0"/>
                                <w:color w:val="000000" w:themeColor="text1"/>
                              </w:rPr>
                              <w:t>strially available immersion heaters and running them in parallel to reach a desired resistance close to 3</w:t>
                            </w:r>
                            <m:oMath>
                              <m:r>
                                <w:rPr>
                                  <w:rFonts w:ascii="Cambria Math" w:hAnsi="Cambria Math" w:cs="Times New Roman"/>
                                  <w:color w:val="000000" w:themeColor="text1"/>
                                </w:rPr>
                                <m:t xml:space="preserve"> Ω</m:t>
                              </m:r>
                            </m:oMath>
                            <w:r>
                              <w:rPr>
                                <w:rFonts w:ascii="Times New Roman" w:eastAsiaTheme="minorEastAsia" w:hAnsi="Times New Roman" w:cs="Times New Roman"/>
                                <w:i w:val="0"/>
                                <w:color w:val="000000" w:themeColor="text1"/>
                              </w:rPr>
                              <w:t xml:space="preserve"> (right).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CD86D43" id="Text_x0020_Box_x0020_22" o:spid="_x0000_s1030" type="#_x0000_t202" style="position:absolute;left:0;text-align:left;margin-left:57.85pt;margin-top:1.2pt;width:360.2pt;height:41.25pt;z-index:2517063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" stroked="f">
                <v:textbox style="mso-fit-shape-to-text:t" inset="0,0,0,0">
                  <w:txbxContent>
                    <w:p w14:paraId="7528E68F" w14:textId="5B083624" w:rsidR="00605253" w:rsidRPr="00F129D1" w:rsidRDefault="00605253" w:rsidP="00F129D1">
                      <w:pPr>
                        <w:pStyle w:val="Caption"/>
                        <w:rPr>
                          <w:rFonts w:ascii="Times New Roman" w:hAnsi="Times New Roman" w:cs="Times New Roman"/>
                          <w:i w:val="0"/>
                          <w:color w:val="000000" w:themeColor="text1"/>
                        </w:rPr>
                      </w:pPr>
                      <w:r w:rsidRPr="00F129D1">
                        <w:rPr>
                          <w:rFonts w:ascii="Times New Roman" w:hAnsi="Times New Roman" w:cs="Times New Roman"/>
                          <w:b/>
                          <w:i w:val="0"/>
                          <w:color w:val="000000" w:themeColor="text1"/>
                        </w:rPr>
                        <w:t>Figure 9</w:t>
                      </w:r>
                      <w:r w:rsidRPr="00F129D1">
                        <w:rPr>
                          <w:rFonts w:ascii="Times New Roman" w:hAnsi="Times New Roman" w:cs="Times New Roman"/>
                          <w:i w:val="0"/>
                          <w:color w:val="000000" w:themeColor="text1"/>
                        </w:rPr>
                        <w:t>- Peter Schwartz at-home ISEC (left). The heating element was made by purchasing in</w:t>
                      </w:r>
                      <w:r>
                        <w:rPr>
                          <w:rFonts w:ascii="Times New Roman" w:hAnsi="Times New Roman" w:cs="Times New Roman"/>
                          <w:i w:val="0"/>
                          <w:color w:val="000000" w:themeColor="text1"/>
                        </w:rPr>
                        <w:t>du</w:t>
                      </w:r>
                      <w:r w:rsidRPr="00F129D1">
                        <w:rPr>
                          <w:rFonts w:ascii="Times New Roman" w:hAnsi="Times New Roman" w:cs="Times New Roman"/>
                          <w:i w:val="0"/>
                          <w:color w:val="000000" w:themeColor="text1"/>
                        </w:rPr>
                        <w:t>strially available immersion heaters and running them in parallel to reach a desired resistance close to 3</w:t>
                      </w:r>
                      <m:oMath>
                        <m:r>
                          <w:rPr>
                            <w:rFonts w:ascii="Cambria Math" w:hAnsi="Cambria Math" w:cs="Times New Roman"/>
                            <w:color w:val="000000" w:themeColor="text1"/>
                          </w:rPr>
                          <m:t xml:space="preserve"> Ω</m:t>
                        </m:r>
                      </m:oMath>
                      <w:r>
                        <w:rPr>
                          <w:rFonts w:ascii="Times New Roman" w:eastAsiaTheme="minorEastAsia" w:hAnsi="Times New Roman" w:cs="Times New Roman"/>
                          <w:i w:val="0"/>
                          <w:color w:val="000000" w:themeColor="text1"/>
                        </w:rPr>
                        <w:t xml:space="preserve"> (right).</w:t>
                      </w:r>
                    </w:p>
                  </w:txbxContent>
                </v:textbox>
                <w10:wrap type="square"/>
              </v:shape>
            </w:pict>
          </mc:Fallback>
        </mc:AlternateContent>
      </w:r>
    </w:p>
    <w:p w14:paraId="3AE83FC3" w14:textId="2364B0D5" w:rsidR="00F129D1" w:rsidRDefault="00F129D1" w:rsidP="00957735">
      <w:pPr>
        <w:widowControl w:val="0"/>
        <w:autoSpaceDE w:val="0"/>
        <w:autoSpaceDN w:val="0"/>
        <w:adjustRightInd w:val="0"/>
        <w:spacing w:after="240" w:line="180" w:lineRule="atLeast"/>
        <w:ind w:firstLine="720"/>
        <w:contextualSpacing/>
        <w:rPr>
          <w:rFonts w:ascii="Times" w:eastAsiaTheme="minorEastAsia" w:hAnsi="Times" w:cs="Times"/>
          <w:sz w:val="22"/>
          <w:szCs w:val="22"/>
        </w:rPr>
      </w:pPr>
    </w:p>
    <w:p w14:paraId="60D5ED45" w14:textId="77777777" w:rsidR="00F129D1" w:rsidRDefault="00F129D1" w:rsidP="00957735">
      <w:pPr>
        <w:widowControl w:val="0"/>
        <w:autoSpaceDE w:val="0"/>
        <w:autoSpaceDN w:val="0"/>
        <w:adjustRightInd w:val="0"/>
        <w:spacing w:after="240" w:line="180" w:lineRule="atLeast"/>
        <w:contextualSpacing/>
        <w:rPr>
          <w:rFonts w:ascii="Times" w:eastAsiaTheme="minorEastAsia" w:hAnsi="Times" w:cs="Times"/>
          <w:sz w:val="22"/>
          <w:szCs w:val="22"/>
        </w:rPr>
      </w:pPr>
    </w:p>
    <w:p w14:paraId="09FC4CE8" w14:textId="77777777" w:rsidR="00F129D1" w:rsidRDefault="00F129D1" w:rsidP="00957735">
      <w:pPr>
        <w:widowControl w:val="0"/>
        <w:autoSpaceDE w:val="0"/>
        <w:autoSpaceDN w:val="0"/>
        <w:adjustRightInd w:val="0"/>
        <w:spacing w:after="240" w:line="180" w:lineRule="atLeast"/>
        <w:contextualSpacing/>
        <w:rPr>
          <w:rFonts w:ascii="Times" w:eastAsiaTheme="minorEastAsia" w:hAnsi="Times" w:cs="Times"/>
          <w:sz w:val="22"/>
          <w:szCs w:val="22"/>
        </w:rPr>
      </w:pPr>
    </w:p>
    <w:p w14:paraId="7AE2FD78" w14:textId="4E48FE59" w:rsidR="00F129D1" w:rsidRDefault="00F129D1" w:rsidP="00605253">
      <w:pPr>
        <w:widowControl w:val="0"/>
        <w:autoSpaceDE w:val="0"/>
        <w:autoSpaceDN w:val="0"/>
        <w:adjustRightInd w:val="0"/>
        <w:spacing w:after="240" w:line="180" w:lineRule="atLeast"/>
        <w:contextualSpacing/>
        <w:rPr>
          <w:rFonts w:ascii="Times" w:eastAsiaTheme="minorEastAsia" w:hAnsi="Times" w:cs="Times"/>
          <w:sz w:val="22"/>
          <w:szCs w:val="22"/>
        </w:rPr>
      </w:pPr>
      <w:r>
        <w:rPr>
          <w:rFonts w:ascii="Times" w:eastAsiaTheme="minorEastAsia" w:hAnsi="Times" w:cs="Times"/>
          <w:sz w:val="22"/>
          <w:szCs w:val="22"/>
        </w:rPr>
        <w:t xml:space="preserve">The data from his at-home experiment is shown in </w:t>
      </w:r>
      <w:r>
        <w:rPr>
          <w:rFonts w:ascii="Times" w:eastAsiaTheme="minorEastAsia" w:hAnsi="Times" w:cs="Times"/>
          <w:b/>
          <w:sz w:val="22"/>
          <w:szCs w:val="22"/>
        </w:rPr>
        <w:t>Figure 10</w:t>
      </w:r>
      <w:r w:rsidR="00022053">
        <w:rPr>
          <w:rFonts w:ascii="Times" w:eastAsiaTheme="minorEastAsia" w:hAnsi="Times" w:cs="Times"/>
          <w:sz w:val="22"/>
          <w:szCs w:val="22"/>
        </w:rPr>
        <w:t xml:space="preserve">. This specific cooking data was captured </w:t>
      </w:r>
      <w:r w:rsidR="001958EA">
        <w:rPr>
          <w:rFonts w:ascii="Times" w:eastAsiaTheme="minorEastAsia" w:hAnsi="Times" w:cs="Times"/>
          <w:sz w:val="22"/>
          <w:szCs w:val="22"/>
        </w:rPr>
        <w:t>while bringing</w:t>
      </w:r>
      <w:r w:rsidR="00022053">
        <w:rPr>
          <w:rFonts w:ascii="Times" w:eastAsiaTheme="minorEastAsia" w:hAnsi="Times" w:cs="Times"/>
          <w:sz w:val="22"/>
          <w:szCs w:val="22"/>
        </w:rPr>
        <w:t xml:space="preserve"> 4kg of water to a boil with ISEC and then allowing</w:t>
      </w:r>
      <w:r w:rsidR="001958EA">
        <w:rPr>
          <w:rFonts w:ascii="Times" w:eastAsiaTheme="minorEastAsia" w:hAnsi="Times" w:cs="Times"/>
          <w:sz w:val="22"/>
          <w:szCs w:val="22"/>
        </w:rPr>
        <w:t xml:space="preserve"> it</w:t>
      </w:r>
      <w:r w:rsidR="00022053">
        <w:rPr>
          <w:rFonts w:ascii="Times" w:eastAsiaTheme="minorEastAsia" w:hAnsi="Times" w:cs="Times"/>
          <w:sz w:val="22"/>
          <w:szCs w:val="22"/>
        </w:rPr>
        <w:t xml:space="preserve"> to cool. Four thermocouples were </w:t>
      </w:r>
      <w:r w:rsidR="00022053">
        <w:rPr>
          <w:rFonts w:ascii="Times" w:eastAsiaTheme="minorEastAsia" w:hAnsi="Times" w:cs="Times"/>
          <w:sz w:val="22"/>
          <w:szCs w:val="22"/>
        </w:rPr>
        <w:lastRenderedPageBreak/>
        <w:t>used to gather data for outside, heater bottom, heater top, and water temperatures</w:t>
      </w:r>
      <w:r>
        <w:rPr>
          <w:rFonts w:ascii="Times" w:eastAsiaTheme="minorEastAsia" w:hAnsi="Times" w:cs="Times"/>
          <w:sz w:val="22"/>
          <w:szCs w:val="22"/>
        </w:rPr>
        <w:t xml:space="preserve">. </w:t>
      </w:r>
      <w:r w:rsidRPr="00212034">
        <w:rPr>
          <w:rFonts w:ascii="Times" w:eastAsiaTheme="minorEastAsia" w:hAnsi="Times" w:cs="Times"/>
          <w:sz w:val="22"/>
          <w:szCs w:val="22"/>
        </w:rPr>
        <w:t>We can</w:t>
      </w:r>
      <w:r>
        <w:rPr>
          <w:rFonts w:ascii="Times" w:eastAsiaTheme="minorEastAsia" w:hAnsi="Times" w:cs="Times"/>
          <w:sz w:val="22"/>
          <w:szCs w:val="22"/>
        </w:rPr>
        <w:t xml:space="preserve"> </w:t>
      </w:r>
      <w:r w:rsidRPr="00212034">
        <w:rPr>
          <w:rFonts w:ascii="Times" w:eastAsiaTheme="minorEastAsia" w:hAnsi="Times" w:cs="Times"/>
          <w:sz w:val="22"/>
          <w:szCs w:val="22"/>
        </w:rPr>
        <w:t>estimate power by the rate o</w:t>
      </w:r>
      <w:r>
        <w:rPr>
          <w:rFonts w:ascii="Times" w:eastAsiaTheme="minorEastAsia" w:hAnsi="Times" w:cs="Times"/>
          <w:sz w:val="22"/>
          <w:szCs w:val="22"/>
        </w:rPr>
        <w:t>f change of temperature. At 90 °</w:t>
      </w:r>
      <w:r w:rsidRPr="00212034">
        <w:rPr>
          <w:rFonts w:ascii="Times" w:eastAsiaTheme="minorEastAsia" w:hAnsi="Times" w:cs="Times"/>
          <w:sz w:val="22"/>
          <w:szCs w:val="22"/>
        </w:rPr>
        <w:t>C, the temperature goes up at</w:t>
      </w:r>
      <w:r>
        <w:rPr>
          <w:rFonts w:ascii="Times" w:eastAsiaTheme="minorEastAsia" w:hAnsi="Times" w:cs="Times"/>
          <w:sz w:val="22"/>
          <w:szCs w:val="22"/>
        </w:rPr>
        <w:t xml:space="preserve"> about 10 °C/ </w:t>
      </w:r>
      <w:proofErr w:type="spellStart"/>
      <w:r>
        <w:rPr>
          <w:rFonts w:ascii="Times" w:eastAsiaTheme="minorEastAsia" w:hAnsi="Times" w:cs="Times"/>
          <w:sz w:val="22"/>
          <w:szCs w:val="22"/>
        </w:rPr>
        <w:t>h</w:t>
      </w:r>
      <w:r w:rsidRPr="00212034">
        <w:rPr>
          <w:rFonts w:ascii="Times" w:eastAsiaTheme="minorEastAsia" w:hAnsi="Times" w:cs="Times"/>
          <w:sz w:val="22"/>
          <w:szCs w:val="22"/>
        </w:rPr>
        <w:t>r</w:t>
      </w:r>
      <w:proofErr w:type="spellEnd"/>
      <w:r w:rsidRPr="00212034">
        <w:rPr>
          <w:rFonts w:ascii="Times" w:eastAsiaTheme="minorEastAsia" w:hAnsi="Times" w:cs="Times"/>
          <w:sz w:val="22"/>
          <w:szCs w:val="22"/>
        </w:rPr>
        <w:t>, and wi</w:t>
      </w:r>
      <w:r>
        <w:rPr>
          <w:rFonts w:ascii="Times" w:eastAsiaTheme="minorEastAsia" w:hAnsi="Times" w:cs="Times"/>
          <w:sz w:val="22"/>
          <w:szCs w:val="22"/>
        </w:rPr>
        <w:t>thout power, decreases at 3.5 C/hr. This corresponds</w:t>
      </w:r>
      <w:r w:rsidRPr="00212034">
        <w:rPr>
          <w:rFonts w:ascii="Times" w:eastAsiaTheme="minorEastAsia" w:hAnsi="Times" w:cs="Times"/>
          <w:sz w:val="22"/>
          <w:szCs w:val="22"/>
        </w:rPr>
        <w:t xml:space="preserve"> to</w:t>
      </w:r>
      <w:r>
        <w:rPr>
          <w:rFonts w:ascii="Times" w:eastAsiaTheme="minorEastAsia" w:hAnsi="Times" w:cs="Times"/>
          <w:sz w:val="22"/>
          <w:szCs w:val="22"/>
        </w:rPr>
        <w:t xml:space="preserve"> </w:t>
      </w:r>
      <w:r w:rsidRPr="00212034">
        <w:rPr>
          <w:rFonts w:ascii="Times" w:eastAsiaTheme="minorEastAsia" w:hAnsi="Times" w:cs="Times"/>
          <w:sz w:val="22"/>
          <w:szCs w:val="22"/>
        </w:rPr>
        <w:t xml:space="preserve">46.7 W absorbed heat, and 16.3 W heat loss rate, </w:t>
      </w:r>
      <w:r>
        <w:rPr>
          <w:rFonts w:ascii="Times" w:eastAsiaTheme="minorEastAsia" w:hAnsi="Times" w:cs="Times"/>
          <w:sz w:val="22"/>
          <w:szCs w:val="22"/>
        </w:rPr>
        <w:t>resulting in a</w:t>
      </w:r>
      <w:r w:rsidRPr="00212034">
        <w:rPr>
          <w:rFonts w:ascii="Times" w:eastAsiaTheme="minorEastAsia" w:hAnsi="Times" w:cs="Times"/>
          <w:sz w:val="22"/>
          <w:szCs w:val="22"/>
        </w:rPr>
        <w:t xml:space="preserve"> total of 63 W, so at</w:t>
      </w:r>
      <w:r>
        <w:rPr>
          <w:rFonts w:ascii="Times" w:eastAsiaTheme="minorEastAsia" w:hAnsi="Times" w:cs="Times"/>
          <w:sz w:val="22"/>
          <w:szCs w:val="22"/>
        </w:rPr>
        <w:t xml:space="preserve"> </w:t>
      </w:r>
      <w:r w:rsidRPr="00212034">
        <w:rPr>
          <w:rFonts w:ascii="Times" w:eastAsiaTheme="minorEastAsia" w:hAnsi="Times" w:cs="Times"/>
          <w:sz w:val="22"/>
          <w:szCs w:val="22"/>
        </w:rPr>
        <w:t>this temperature, it’s possible that the sunlight was no longer optimized. The heating efficiency</w:t>
      </w:r>
      <w:r>
        <w:rPr>
          <w:rFonts w:ascii="Times" w:eastAsiaTheme="minorEastAsia" w:hAnsi="Times" w:cs="Times"/>
          <w:sz w:val="22"/>
          <w:szCs w:val="22"/>
        </w:rPr>
        <w:t xml:space="preserve"> then at 90 °</w:t>
      </w:r>
      <w:r w:rsidRPr="00212034">
        <w:rPr>
          <w:rFonts w:ascii="Times" w:eastAsiaTheme="minorEastAsia" w:hAnsi="Times" w:cs="Times"/>
          <w:sz w:val="22"/>
          <w:szCs w:val="22"/>
        </w:rPr>
        <w:t xml:space="preserve">C with 63 W was about 74%. </w:t>
      </w:r>
    </w:p>
    <w:p w14:paraId="5DDA1452" w14:textId="77777777" w:rsidR="00F129D1" w:rsidRDefault="00741540" w:rsidP="00957735">
      <w:pPr>
        <w:keepNext/>
        <w:widowControl w:val="0"/>
        <w:autoSpaceDE w:val="0"/>
        <w:autoSpaceDN w:val="0"/>
        <w:adjustRightInd w:val="0"/>
        <w:spacing w:after="240" w:line="180" w:lineRule="atLeast"/>
        <w:contextualSpacing/>
        <w:jc w:val="center"/>
      </w:pPr>
      <w:r w:rsidRPr="00B81EDB">
        <w:rPr>
          <w:rFonts w:ascii="Calibri" w:eastAsia="Times New Roman" w:hAnsi="Calibri"/>
          <w:noProof/>
          <w:color w:val="000000"/>
        </w:rPr>
        <w:drawing>
          <wp:inline distT="0" distB="0" distL="0" distR="0" wp14:anchorId="1AC2E32D" wp14:editId="4192079F">
            <wp:extent cx="3709035" cy="2872526"/>
            <wp:effectExtent l="0" t="0" r="0" b="0"/>
            <wp:docPr id="26" name="Picture 26" descr="ept.%2016%202017/Data.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pt.%2016%202017/Data.pdf"/>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715706" cy="2877693"/>
                    </a:xfrm>
                    <a:prstGeom prst="rect">
                      <a:avLst/>
                    </a:prstGeom>
                    <a:noFill/>
                    <a:ln>
                      <a:noFill/>
                    </a:ln>
                  </pic:spPr>
                </pic:pic>
              </a:graphicData>
            </a:graphic>
          </wp:inline>
        </w:drawing>
      </w:r>
    </w:p>
    <w:p w14:paraId="28F3F6EF" w14:textId="489BB3F7" w:rsidR="00212034" w:rsidRDefault="00F129D1" w:rsidP="00957735">
      <w:pPr>
        <w:pStyle w:val="Caption"/>
        <w:contextualSpacing/>
        <w:jc w:val="center"/>
        <w:rPr>
          <w:rFonts w:ascii="Times New Roman" w:hAnsi="Times New Roman" w:cs="Times New Roman"/>
          <w:i w:val="0"/>
          <w:color w:val="000000" w:themeColor="text1"/>
        </w:rPr>
      </w:pPr>
      <w:r w:rsidRPr="00F129D1">
        <w:rPr>
          <w:rFonts w:ascii="Times New Roman" w:hAnsi="Times New Roman" w:cs="Times New Roman"/>
          <w:b/>
          <w:i w:val="0"/>
          <w:color w:val="000000" w:themeColor="text1"/>
        </w:rPr>
        <w:t>Figure 10</w:t>
      </w:r>
      <w:r w:rsidRPr="00F129D1">
        <w:rPr>
          <w:rFonts w:ascii="Times New Roman" w:hAnsi="Times New Roman" w:cs="Times New Roman"/>
          <w:i w:val="0"/>
          <w:color w:val="000000" w:themeColor="text1"/>
        </w:rPr>
        <w:t xml:space="preserve"> - Data captured from Peter Schwartz cooking experiment with ISEC at home. The</w:t>
      </w:r>
      <w:r>
        <w:rPr>
          <w:rFonts w:ascii="Times New Roman" w:hAnsi="Times New Roman" w:cs="Times New Roman"/>
          <w:i w:val="0"/>
          <w:color w:val="000000" w:themeColor="text1"/>
        </w:rPr>
        <w:t xml:space="preserve"> heating efficiency from this cooking experiment is</w:t>
      </w:r>
      <w:r w:rsidRPr="00F129D1">
        <w:rPr>
          <w:rFonts w:ascii="Times New Roman" w:hAnsi="Times New Roman" w:cs="Times New Roman"/>
          <w:i w:val="0"/>
          <w:color w:val="000000" w:themeColor="text1"/>
        </w:rPr>
        <w:t xml:space="preserve"> 74%.</w:t>
      </w:r>
    </w:p>
    <w:p w14:paraId="1853D5F6" w14:textId="615281EF" w:rsidR="00F129D1" w:rsidRPr="00F129D1" w:rsidRDefault="00022053" w:rsidP="00957735">
      <w:pPr>
        <w:contextualSpacing/>
        <w:rPr>
          <w:sz w:val="22"/>
          <w:szCs w:val="22"/>
        </w:rPr>
      </w:pPr>
      <w:r>
        <w:rPr>
          <w:sz w:val="22"/>
          <w:szCs w:val="22"/>
        </w:rPr>
        <w:t xml:space="preserve">Dr. Schwartz has continued to cook with his ISEC at home and test different cooking methods and capacities of the stove. </w:t>
      </w:r>
      <w:r w:rsidR="004A25B3">
        <w:rPr>
          <w:sz w:val="22"/>
          <w:szCs w:val="22"/>
        </w:rPr>
        <w:t xml:space="preserve">He recently cooked a chicken with ISEC. The before and after photos of the uncooked versus cooked (with ISEC) chicken are shown in </w:t>
      </w:r>
      <w:r w:rsidR="004A25B3" w:rsidRPr="004A25B3">
        <w:rPr>
          <w:b/>
          <w:sz w:val="22"/>
          <w:szCs w:val="22"/>
        </w:rPr>
        <w:t>Figure 11</w:t>
      </w:r>
      <w:r w:rsidR="004A25B3">
        <w:rPr>
          <w:b/>
          <w:sz w:val="22"/>
          <w:szCs w:val="22"/>
        </w:rPr>
        <w:t>.</w:t>
      </w:r>
    </w:p>
    <w:p w14:paraId="3E52F85E" w14:textId="7B24691A" w:rsidR="004A25B3" w:rsidRDefault="00F129D1" w:rsidP="00957735">
      <w:pPr>
        <w:keepNext/>
        <w:contextualSpacing/>
        <w:jc w:val="center"/>
      </w:pPr>
      <w:r>
        <w:rPr>
          <w:rFonts w:eastAsia="Times New Roman"/>
          <w:noProof/>
        </w:rPr>
        <w:drawing>
          <wp:inline distT="0" distB="0" distL="0" distR="0" wp14:anchorId="206F6667" wp14:editId="0B9A3128">
            <wp:extent cx="2604781" cy="2174025"/>
            <wp:effectExtent l="0" t="0" r="11430" b="10795"/>
            <wp:docPr id="28" name="Picture 28" descr="../unnam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nnamed.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16671" cy="2183949"/>
                    </a:xfrm>
                    <a:prstGeom prst="rect">
                      <a:avLst/>
                    </a:prstGeom>
                    <a:noFill/>
                    <a:ln>
                      <a:noFill/>
                    </a:ln>
                  </pic:spPr>
                </pic:pic>
              </a:graphicData>
            </a:graphic>
          </wp:inline>
        </w:drawing>
      </w:r>
      <w:r w:rsidR="004A25B3">
        <w:rPr>
          <w:rFonts w:eastAsia="Times New Roman"/>
          <w:noProof/>
        </w:rPr>
        <w:drawing>
          <wp:inline distT="0" distB="0" distL="0" distR="0" wp14:anchorId="3EE0F747" wp14:editId="577B4585">
            <wp:extent cx="2314188" cy="2211705"/>
            <wp:effectExtent l="0" t="0" r="0" b="0"/>
            <wp:docPr id="27" name="Picture 27" descr="../unname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nnamed-1.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343843" cy="2240047"/>
                    </a:xfrm>
                    <a:prstGeom prst="rect">
                      <a:avLst/>
                    </a:prstGeom>
                    <a:noFill/>
                    <a:ln>
                      <a:noFill/>
                    </a:ln>
                  </pic:spPr>
                </pic:pic>
              </a:graphicData>
            </a:graphic>
          </wp:inline>
        </w:drawing>
      </w:r>
    </w:p>
    <w:p w14:paraId="2FF369CB" w14:textId="29076C6D" w:rsidR="00B81EDB" w:rsidRPr="004A25B3" w:rsidRDefault="004A25B3" w:rsidP="00957735">
      <w:pPr>
        <w:pStyle w:val="Caption"/>
        <w:contextualSpacing/>
        <w:jc w:val="center"/>
        <w:rPr>
          <w:rFonts w:ascii="Times New Roman" w:hAnsi="Times New Roman" w:cs="Times New Roman"/>
          <w:i w:val="0"/>
          <w:color w:val="000000" w:themeColor="text1"/>
        </w:rPr>
      </w:pPr>
      <w:r w:rsidRPr="004A25B3">
        <w:rPr>
          <w:rFonts w:ascii="Times New Roman" w:hAnsi="Times New Roman" w:cs="Times New Roman"/>
          <w:b/>
          <w:i w:val="0"/>
          <w:color w:val="000000" w:themeColor="text1"/>
        </w:rPr>
        <w:t>Figure 11</w:t>
      </w:r>
      <w:r w:rsidRPr="004A25B3">
        <w:rPr>
          <w:rFonts w:ascii="Times New Roman" w:hAnsi="Times New Roman" w:cs="Times New Roman"/>
          <w:i w:val="0"/>
          <w:color w:val="000000" w:themeColor="text1"/>
        </w:rPr>
        <w:t xml:space="preserve"> - Dr. Schwartz at home cooking experiment with ISEC to cook chicken. The raw chicken before cooking is pictured on the left. The cooked chicken after ISEC is shown on the right.</w:t>
      </w:r>
    </w:p>
    <w:p w14:paraId="65E9F784" w14:textId="0CB216D9" w:rsidR="00034A19" w:rsidRPr="004A25B3" w:rsidRDefault="007016C4" w:rsidP="00957735">
      <w:pPr>
        <w:contextualSpacing/>
        <w:jc w:val="center"/>
        <w:rPr>
          <w:rFonts w:ascii="Times" w:hAnsi="Times"/>
          <w:color w:val="000000" w:themeColor="text1"/>
          <w:sz w:val="22"/>
          <w:szCs w:val="22"/>
        </w:rPr>
      </w:pPr>
      <w:r w:rsidRPr="005B66F5">
        <w:rPr>
          <w:rFonts w:ascii="Times" w:hAnsi="Times"/>
          <w:b/>
          <w:noProof/>
          <w:color w:val="000000" w:themeColor="text1"/>
        </w:rPr>
        <mc:AlternateContent>
          <mc:Choice Requires="wps">
            <w:drawing>
              <wp:anchor distT="0" distB="0" distL="114300" distR="114300" simplePos="0" relativeHeight="251669504" behindDoc="0" locked="0" layoutInCell="1" allowOverlap="1" wp14:anchorId="6F1866A3" wp14:editId="16267C18">
                <wp:simplePos x="0" y="0"/>
                <wp:positionH relativeFrom="column">
                  <wp:posOffset>0</wp:posOffset>
                </wp:positionH>
                <wp:positionV relativeFrom="paragraph">
                  <wp:posOffset>0</wp:posOffset>
                </wp:positionV>
                <wp:extent cx="6286500" cy="0"/>
                <wp:effectExtent l="0" t="0" r="12700" b="25400"/>
                <wp:wrapNone/>
                <wp:docPr id="2" name="Straight Connector 2"/>
                <wp:cNvGraphicFramePr/>
                <a:graphic xmlns:a="http://schemas.openxmlformats.org/drawingml/2006/main">
                  <a:graphicData uri="http://schemas.microsoft.com/office/word/2010/wordprocessingShape">
                    <wps:wsp>
                      <wps:cNvCnPr/>
                      <wps:spPr>
                        <a:xfrm>
                          <a:off x="0" y="0"/>
                          <a:ext cx="62865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405B6C6" id="Straight_x0020_Connector_x0020_2"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0,0" to="495pt,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" strokecolor="#5b9bd5 [3204]" strokeweight=".5pt">
                <v:stroke joinstyle="miter"/>
              </v:line>
            </w:pict>
          </mc:Fallback>
        </mc:AlternateContent>
      </w:r>
      <w:r w:rsidR="004013D9">
        <w:rPr>
          <w:rFonts w:ascii="Times" w:hAnsi="Times"/>
          <w:b/>
          <w:color w:val="000000" w:themeColor="text1"/>
          <w:sz w:val="22"/>
          <w:szCs w:val="22"/>
        </w:rPr>
        <w:t xml:space="preserve">Heating Element </w:t>
      </w:r>
      <w:r w:rsidR="00034A19" w:rsidRPr="005B66F5">
        <w:rPr>
          <w:rFonts w:ascii="Times" w:hAnsi="Times"/>
          <w:b/>
          <w:color w:val="000000" w:themeColor="text1"/>
          <w:sz w:val="22"/>
          <w:szCs w:val="22"/>
        </w:rPr>
        <w:t>Testing</w:t>
      </w:r>
    </w:p>
    <w:p w14:paraId="6C37C256" w14:textId="77777777" w:rsidR="004013D9" w:rsidRDefault="004013D9" w:rsidP="00957735">
      <w:pPr>
        <w:widowControl w:val="0"/>
        <w:autoSpaceDE w:val="0"/>
        <w:autoSpaceDN w:val="0"/>
        <w:adjustRightInd w:val="0"/>
        <w:spacing w:after="240" w:line="180" w:lineRule="atLeast"/>
        <w:contextualSpacing/>
        <w:rPr>
          <w:rFonts w:ascii="Times" w:eastAsiaTheme="minorEastAsia" w:hAnsi="Times" w:cs="Times"/>
          <w:sz w:val="22"/>
          <w:szCs w:val="22"/>
        </w:rPr>
      </w:pPr>
    </w:p>
    <w:p w14:paraId="11C10E2F" w14:textId="3649DDC4" w:rsidR="00297D3E" w:rsidRDefault="00297D3E" w:rsidP="00297D3E">
      <w:pPr>
        <w:widowControl w:val="0"/>
        <w:autoSpaceDE w:val="0"/>
        <w:autoSpaceDN w:val="0"/>
        <w:adjustRightInd w:val="0"/>
        <w:spacing w:after="240" w:line="180" w:lineRule="atLeast"/>
        <w:contextualSpacing/>
        <w:jc w:val="center"/>
        <w:rPr>
          <w:rFonts w:ascii="Times" w:eastAsiaTheme="minorEastAsia" w:hAnsi="Times" w:cs="Times"/>
          <w:sz w:val="22"/>
          <w:szCs w:val="22"/>
          <w:u w:val="single"/>
        </w:rPr>
      </w:pPr>
      <w:r w:rsidRPr="00297D3E">
        <w:rPr>
          <w:rFonts w:ascii="Times" w:eastAsiaTheme="minorEastAsia" w:hAnsi="Times" w:cs="Times"/>
          <w:sz w:val="22"/>
          <w:szCs w:val="22"/>
          <w:u w:val="single"/>
        </w:rPr>
        <w:t>Magnesium Oxide</w:t>
      </w:r>
    </w:p>
    <w:p w14:paraId="4ACD86FD" w14:textId="77777777" w:rsidR="00297D3E" w:rsidRPr="00297D3E" w:rsidRDefault="00297D3E" w:rsidP="00297D3E">
      <w:pPr>
        <w:widowControl w:val="0"/>
        <w:autoSpaceDE w:val="0"/>
        <w:autoSpaceDN w:val="0"/>
        <w:adjustRightInd w:val="0"/>
        <w:spacing w:after="240" w:line="180" w:lineRule="atLeast"/>
        <w:contextualSpacing/>
        <w:jc w:val="center"/>
        <w:rPr>
          <w:rFonts w:ascii="Times" w:eastAsiaTheme="minorEastAsia" w:hAnsi="Times" w:cs="Times"/>
          <w:sz w:val="22"/>
          <w:szCs w:val="22"/>
          <w:u w:val="single"/>
        </w:rPr>
      </w:pPr>
    </w:p>
    <w:p w14:paraId="2A0ADDD1" w14:textId="0FAA668F" w:rsidR="004013D9" w:rsidRDefault="00C62EC9" w:rsidP="00605253">
      <w:pPr>
        <w:widowControl w:val="0"/>
        <w:autoSpaceDE w:val="0"/>
        <w:autoSpaceDN w:val="0"/>
        <w:adjustRightInd w:val="0"/>
        <w:spacing w:after="240" w:line="180" w:lineRule="atLeast"/>
        <w:contextualSpacing/>
        <w:rPr>
          <w:rFonts w:ascii="Times" w:eastAsiaTheme="minorEastAsia" w:hAnsi="Times" w:cs="Times"/>
          <w:sz w:val="22"/>
          <w:szCs w:val="22"/>
        </w:rPr>
      </w:pPr>
      <w:r>
        <w:rPr>
          <w:rFonts w:ascii="Times" w:eastAsiaTheme="minorEastAsia" w:hAnsi="Times" w:cs="Times"/>
          <w:sz w:val="22"/>
          <w:szCs w:val="22"/>
        </w:rPr>
        <w:t xml:space="preserve">As previously stated, our group is keen on finding a cost-effective and scalable way to manufacture </w:t>
      </w:r>
      <w:r>
        <w:rPr>
          <w:rFonts w:ascii="Times" w:eastAsiaTheme="minorEastAsia" w:hAnsi="Times" w:cs="Times"/>
          <w:sz w:val="22"/>
          <w:szCs w:val="22"/>
        </w:rPr>
        <w:lastRenderedPageBreak/>
        <w:t xml:space="preserve">ISEC’s heating element with the appropriate specifications. </w:t>
      </w:r>
      <w:r w:rsidR="004A25B3">
        <w:rPr>
          <w:rFonts w:ascii="Times" w:eastAsiaTheme="minorEastAsia" w:hAnsi="Times" w:cs="Times"/>
          <w:sz w:val="22"/>
          <w:szCs w:val="22"/>
        </w:rPr>
        <w:t>Our team has explored</w:t>
      </w:r>
      <w:r>
        <w:rPr>
          <w:rFonts w:ascii="Times" w:eastAsiaTheme="minorEastAsia" w:hAnsi="Times" w:cs="Times"/>
          <w:sz w:val="22"/>
          <w:szCs w:val="22"/>
        </w:rPr>
        <w:t xml:space="preserve"> different heating element manufacturing techniques with the objective of finding the best method. </w:t>
      </w:r>
      <w:r w:rsidR="00F914B5">
        <w:rPr>
          <w:rFonts w:ascii="Times" w:eastAsiaTheme="minorEastAsia" w:hAnsi="Times" w:cs="Times"/>
          <w:sz w:val="22"/>
          <w:szCs w:val="22"/>
        </w:rPr>
        <w:t xml:space="preserve">To start, we </w:t>
      </w:r>
      <w:r w:rsidR="004013D9">
        <w:rPr>
          <w:rFonts w:ascii="Times" w:eastAsiaTheme="minorEastAsia" w:hAnsi="Times" w:cs="Times"/>
          <w:sz w:val="22"/>
          <w:szCs w:val="22"/>
        </w:rPr>
        <w:t>attempted to manufacture the heating element similarly to how they are made on an industrial scale. This required the use of:</w:t>
      </w:r>
    </w:p>
    <w:p w14:paraId="3558ABE5" w14:textId="354F935A" w:rsidR="004013D9" w:rsidRPr="004013D9" w:rsidRDefault="004013D9" w:rsidP="00957735">
      <w:pPr>
        <w:pStyle w:val="ListParagraph"/>
        <w:widowControl w:val="0"/>
        <w:numPr>
          <w:ilvl w:val="0"/>
          <w:numId w:val="4"/>
        </w:numPr>
        <w:autoSpaceDE w:val="0"/>
        <w:autoSpaceDN w:val="0"/>
        <w:adjustRightInd w:val="0"/>
        <w:spacing w:after="240" w:line="180" w:lineRule="atLeast"/>
        <w:rPr>
          <w:rFonts w:ascii="Times" w:hAnsi="Times" w:cs="Times"/>
          <w:sz w:val="22"/>
          <w:szCs w:val="22"/>
        </w:rPr>
      </w:pPr>
      <w:r w:rsidRPr="004013D9">
        <w:rPr>
          <w:rFonts w:ascii="Times" w:eastAsiaTheme="minorEastAsia" w:hAnsi="Times" w:cs="Times"/>
          <w:sz w:val="22"/>
          <w:szCs w:val="22"/>
        </w:rPr>
        <w:t>1/4</w:t>
      </w:r>
      <w:r w:rsidR="001958EA">
        <w:rPr>
          <w:rFonts w:ascii="Times" w:eastAsiaTheme="minorEastAsia" w:hAnsi="Times" w:cs="Times"/>
          <w:sz w:val="22"/>
          <w:szCs w:val="22"/>
        </w:rPr>
        <w:t>"</w:t>
      </w:r>
      <w:r>
        <w:rPr>
          <w:rFonts w:ascii="Times" w:eastAsiaTheme="minorEastAsia" w:hAnsi="Times" w:cs="Times"/>
          <w:sz w:val="22"/>
          <w:szCs w:val="22"/>
        </w:rPr>
        <w:t xml:space="preserve"> aluminum pipe</w:t>
      </w:r>
      <w:r w:rsidR="005A7B8F">
        <w:rPr>
          <w:rFonts w:ascii="Times" w:eastAsiaTheme="minorEastAsia" w:hAnsi="Times" w:cs="Times"/>
          <w:sz w:val="22"/>
          <w:szCs w:val="22"/>
        </w:rPr>
        <w:t xml:space="preserve"> – 3ft</w:t>
      </w:r>
    </w:p>
    <w:p w14:paraId="712DFDDF" w14:textId="339090EC" w:rsidR="004013D9" w:rsidRPr="004013D9" w:rsidRDefault="004013D9" w:rsidP="00957735">
      <w:pPr>
        <w:pStyle w:val="ListParagraph"/>
        <w:widowControl w:val="0"/>
        <w:numPr>
          <w:ilvl w:val="0"/>
          <w:numId w:val="4"/>
        </w:numPr>
        <w:autoSpaceDE w:val="0"/>
        <w:autoSpaceDN w:val="0"/>
        <w:adjustRightInd w:val="0"/>
        <w:spacing w:after="240" w:line="180" w:lineRule="atLeast"/>
        <w:rPr>
          <w:rFonts w:ascii="Times" w:hAnsi="Times" w:cs="Times"/>
          <w:sz w:val="22"/>
          <w:szCs w:val="22"/>
        </w:rPr>
      </w:pPr>
      <w:r>
        <w:rPr>
          <w:rFonts w:ascii="Times" w:eastAsiaTheme="minorEastAsia" w:hAnsi="Times" w:cs="Times"/>
          <w:sz w:val="22"/>
          <w:szCs w:val="22"/>
        </w:rPr>
        <w:t>Magnesium Oxide</w:t>
      </w:r>
      <w:r w:rsidR="001958EA">
        <w:rPr>
          <w:rFonts w:ascii="Times" w:eastAsiaTheme="minorEastAsia" w:hAnsi="Times" w:cs="Times"/>
          <w:sz w:val="22"/>
          <w:szCs w:val="22"/>
        </w:rPr>
        <w:t xml:space="preserve"> powder</w:t>
      </w:r>
    </w:p>
    <w:p w14:paraId="3CB59A57" w14:textId="1A4C956B" w:rsidR="004013D9" w:rsidRPr="00D95E93" w:rsidRDefault="003541F4" w:rsidP="00957735">
      <w:pPr>
        <w:pStyle w:val="ListParagraph"/>
        <w:widowControl w:val="0"/>
        <w:numPr>
          <w:ilvl w:val="0"/>
          <w:numId w:val="4"/>
        </w:numPr>
        <w:autoSpaceDE w:val="0"/>
        <w:autoSpaceDN w:val="0"/>
        <w:adjustRightInd w:val="0"/>
        <w:spacing w:after="240" w:line="180" w:lineRule="atLeast"/>
        <w:rPr>
          <w:rFonts w:ascii="Times" w:hAnsi="Times" w:cs="Times"/>
          <w:sz w:val="22"/>
          <w:szCs w:val="22"/>
        </w:rPr>
      </w:pPr>
      <w:r>
        <w:rPr>
          <w:noProof/>
        </w:rPr>
        <mc:AlternateContent>
          <mc:Choice Requires="wps">
            <w:drawing>
              <wp:anchor distT="0" distB="0" distL="114300" distR="114300" simplePos="0" relativeHeight="251687936" behindDoc="0" locked="0" layoutInCell="1" allowOverlap="1" wp14:anchorId="070CDCAD" wp14:editId="137A922C">
                <wp:simplePos x="0" y="0"/>
                <wp:positionH relativeFrom="column">
                  <wp:posOffset>3479800</wp:posOffset>
                </wp:positionH>
                <wp:positionV relativeFrom="paragraph">
                  <wp:posOffset>2671445</wp:posOffset>
                </wp:positionV>
                <wp:extent cx="2771140" cy="652780"/>
                <wp:effectExtent l="0" t="0" r="0" b="0"/>
                <wp:wrapSquare wrapText="bothSides"/>
                <wp:docPr id="20" name="Text Box 20"/>
                <wp:cNvGraphicFramePr/>
                <a:graphic xmlns:a="http://schemas.openxmlformats.org/drawingml/2006/main">
                  <a:graphicData uri="http://schemas.microsoft.com/office/word/2010/wordprocessingShape">
                    <wps:wsp>
                      <wps:cNvSpPr txBox="1"/>
                      <wps:spPr>
                        <a:xfrm>
                          <a:off x="0" y="0"/>
                          <a:ext cx="2771140" cy="652780"/>
                        </a:xfrm>
                        <a:prstGeom prst="rect">
                          <a:avLst/>
                        </a:prstGeom>
                        <a:solidFill>
                          <a:prstClr val="white"/>
                        </a:solidFill>
                        <a:ln>
                          <a:noFill/>
                        </a:ln>
                        <a:effectLst/>
                      </wps:spPr>
                      <wps:txbx>
                        <w:txbxContent>
                          <w:p w14:paraId="6E3BFDB9" w14:textId="00DD52ED" w:rsidR="00605253" w:rsidRPr="003541F4" w:rsidRDefault="00605253" w:rsidP="003541F4">
                            <w:pPr>
                              <w:pStyle w:val="Caption"/>
                              <w:rPr>
                                <w:rFonts w:ascii="Times New Roman" w:hAnsi="Times New Roman" w:cs="Times New Roman"/>
                                <w:i w:val="0"/>
                                <w:noProof/>
                                <w:color w:val="000000" w:themeColor="text1"/>
                              </w:rPr>
                            </w:pPr>
                            <w:r w:rsidRPr="003541F4">
                              <w:rPr>
                                <w:rFonts w:ascii="Times New Roman" w:hAnsi="Times New Roman" w:cs="Times New Roman"/>
                                <w:b/>
                                <w:i w:val="0"/>
                                <w:color w:val="000000" w:themeColor="text1"/>
                              </w:rPr>
                              <w:t xml:space="preserve">Figure </w:t>
                            </w:r>
                            <w:r>
                              <w:rPr>
                                <w:rFonts w:ascii="Times New Roman" w:hAnsi="Times New Roman" w:cs="Times New Roman"/>
                                <w:b/>
                                <w:i w:val="0"/>
                                <w:color w:val="000000" w:themeColor="text1"/>
                              </w:rPr>
                              <w:t>12</w:t>
                            </w:r>
                            <w:r w:rsidRPr="003541F4">
                              <w:rPr>
                                <w:rFonts w:ascii="Times New Roman" w:hAnsi="Times New Roman" w:cs="Times New Roman"/>
                                <w:b/>
                                <w:i w:val="0"/>
                                <w:color w:val="000000" w:themeColor="text1"/>
                              </w:rPr>
                              <w:t>-</w:t>
                            </w:r>
                            <w:r w:rsidRPr="003541F4">
                              <w:rPr>
                                <w:rFonts w:ascii="Times New Roman" w:hAnsi="Times New Roman" w:cs="Times New Roman"/>
                                <w:i w:val="0"/>
                                <w:color w:val="000000" w:themeColor="text1"/>
                              </w:rPr>
                              <w:t xml:space="preserve"> Electric heating element made with magnesium oxide. Picture above is the tube with our tamping device ins</w:t>
                            </w:r>
                            <w:r>
                              <w:rPr>
                                <w:rFonts w:ascii="Times New Roman" w:hAnsi="Times New Roman" w:cs="Times New Roman"/>
                                <w:i w:val="0"/>
                                <w:color w:val="000000" w:themeColor="text1"/>
                              </w:rPr>
                              <w:t>i</w:t>
                            </w:r>
                            <w:r w:rsidRPr="003541F4">
                              <w:rPr>
                                <w:rFonts w:ascii="Times New Roman" w:hAnsi="Times New Roman" w:cs="Times New Roman"/>
                                <w:i w:val="0"/>
                                <w:color w:val="000000" w:themeColor="text1"/>
                              </w:rPr>
                              <w:t>de and the magn</w:t>
                            </w:r>
                            <w:r>
                              <w:rPr>
                                <w:rFonts w:ascii="Times New Roman" w:hAnsi="Times New Roman" w:cs="Times New Roman"/>
                                <w:i w:val="0"/>
                                <w:color w:val="000000" w:themeColor="text1"/>
                              </w:rPr>
                              <w:t>e</w:t>
                            </w:r>
                            <w:r w:rsidRPr="003541F4">
                              <w:rPr>
                                <w:rFonts w:ascii="Times New Roman" w:hAnsi="Times New Roman" w:cs="Times New Roman"/>
                                <w:i w:val="0"/>
                                <w:color w:val="000000" w:themeColor="text1"/>
                              </w:rPr>
                              <w:t>sium oxide being funneled into the tube.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70CDCAD" id="Text_x0020_Box_x0020_20" o:spid="_x0000_s1031" type="#_x0000_t202" style="position:absolute;left:0;text-align:left;margin-left:274pt;margin-top:210.35pt;width:218.2pt;height:51.4pt;z-index:251687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" stroked="f">
                <v:textbox style="mso-fit-shape-to-text:t" inset="0,0,0,0">
                  <w:txbxContent>
                    <w:p w14:paraId="6E3BFDB9" w14:textId="00DD52ED" w:rsidR="00605253" w:rsidRPr="003541F4" w:rsidRDefault="00605253" w:rsidP="003541F4">
                      <w:pPr>
                        <w:pStyle w:val="Caption"/>
                        <w:rPr>
                          <w:rFonts w:ascii="Times New Roman" w:hAnsi="Times New Roman" w:cs="Times New Roman"/>
                          <w:i w:val="0"/>
                          <w:noProof/>
                          <w:color w:val="000000" w:themeColor="text1"/>
                        </w:rPr>
                      </w:pPr>
                      <w:r w:rsidRPr="003541F4">
                        <w:rPr>
                          <w:rFonts w:ascii="Times New Roman" w:hAnsi="Times New Roman" w:cs="Times New Roman"/>
                          <w:b/>
                          <w:i w:val="0"/>
                          <w:color w:val="000000" w:themeColor="text1"/>
                        </w:rPr>
                        <w:t xml:space="preserve">Figure </w:t>
                      </w:r>
                      <w:r>
                        <w:rPr>
                          <w:rFonts w:ascii="Times New Roman" w:hAnsi="Times New Roman" w:cs="Times New Roman"/>
                          <w:b/>
                          <w:i w:val="0"/>
                          <w:color w:val="000000" w:themeColor="text1"/>
                        </w:rPr>
                        <w:t>12</w:t>
                      </w:r>
                      <w:r w:rsidRPr="003541F4">
                        <w:rPr>
                          <w:rFonts w:ascii="Times New Roman" w:hAnsi="Times New Roman" w:cs="Times New Roman"/>
                          <w:b/>
                          <w:i w:val="0"/>
                          <w:color w:val="000000" w:themeColor="text1"/>
                        </w:rPr>
                        <w:t>-</w:t>
                      </w:r>
                      <w:r w:rsidRPr="003541F4">
                        <w:rPr>
                          <w:rFonts w:ascii="Times New Roman" w:hAnsi="Times New Roman" w:cs="Times New Roman"/>
                          <w:i w:val="0"/>
                          <w:color w:val="000000" w:themeColor="text1"/>
                        </w:rPr>
                        <w:t xml:space="preserve"> Electric heating element made with magnesium oxide. Picture above is the tube with our tamping device ins</w:t>
                      </w:r>
                      <w:r>
                        <w:rPr>
                          <w:rFonts w:ascii="Times New Roman" w:hAnsi="Times New Roman" w:cs="Times New Roman"/>
                          <w:i w:val="0"/>
                          <w:color w:val="000000" w:themeColor="text1"/>
                        </w:rPr>
                        <w:t>i</w:t>
                      </w:r>
                      <w:r w:rsidRPr="003541F4">
                        <w:rPr>
                          <w:rFonts w:ascii="Times New Roman" w:hAnsi="Times New Roman" w:cs="Times New Roman"/>
                          <w:i w:val="0"/>
                          <w:color w:val="000000" w:themeColor="text1"/>
                        </w:rPr>
                        <w:t>de and the magn</w:t>
                      </w:r>
                      <w:r>
                        <w:rPr>
                          <w:rFonts w:ascii="Times New Roman" w:hAnsi="Times New Roman" w:cs="Times New Roman"/>
                          <w:i w:val="0"/>
                          <w:color w:val="000000" w:themeColor="text1"/>
                        </w:rPr>
                        <w:t>e</w:t>
                      </w:r>
                      <w:r w:rsidRPr="003541F4">
                        <w:rPr>
                          <w:rFonts w:ascii="Times New Roman" w:hAnsi="Times New Roman" w:cs="Times New Roman"/>
                          <w:i w:val="0"/>
                          <w:color w:val="000000" w:themeColor="text1"/>
                        </w:rPr>
                        <w:t>sium oxide being funneled into the tube.</w:t>
                      </w:r>
                    </w:p>
                  </w:txbxContent>
                </v:textbox>
                <w10:wrap type="square"/>
              </v:shape>
            </w:pict>
          </mc:Fallback>
        </mc:AlternateContent>
      </w:r>
      <w:r w:rsidRPr="00F914B5">
        <w:rPr>
          <w:noProof/>
        </w:rPr>
        <w:drawing>
          <wp:anchor distT="0" distB="0" distL="114300" distR="114300" simplePos="0" relativeHeight="251685888" behindDoc="0" locked="0" layoutInCell="1" allowOverlap="1" wp14:anchorId="22543228" wp14:editId="575CD1A2">
            <wp:simplePos x="0" y="0"/>
            <wp:positionH relativeFrom="column">
              <wp:posOffset>3479800</wp:posOffset>
            </wp:positionH>
            <wp:positionV relativeFrom="paragraph">
              <wp:posOffset>1905</wp:posOffset>
            </wp:positionV>
            <wp:extent cx="2771140" cy="2612390"/>
            <wp:effectExtent l="0" t="0" r="0" b="3810"/>
            <wp:wrapSquare wrapText="bothSides"/>
            <wp:docPr id="6" name="Picture 6" descr="https://lh3.googleusercontent.com/zQILfpNPF9B9_c-AQ0hi0lBnI5HCpD41n18U7WHOFlhr4ur5dzVfxKtC1CIBJsOguTcPW9ZZFNcACbDi2YwaFkPR-dPzK84Q232p2WTDnPtHdugHUUfSN9D1Z-yfthB6scQ2tSlZ1_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3.googleusercontent.com/zQILfpNPF9B9_c-AQ0hi0lBnI5HCpD41n18U7WHOFlhr4ur5dzVfxKtC1CIBJsOguTcPW9ZZFNcACbDi2YwaFkPR-dPzK84Q232p2WTDnPtHdugHUUfSN9D1Z-yfthB6scQ2tSlZ1_k"/>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17828" b="10847"/>
                    <a:stretch/>
                  </pic:blipFill>
                  <pic:spPr bwMode="auto">
                    <a:xfrm>
                      <a:off x="0" y="0"/>
                      <a:ext cx="2771140" cy="2612390"/>
                    </a:xfrm>
                    <a:prstGeom prst="rect">
                      <a:avLst/>
                    </a:prstGeom>
                    <a:noFill/>
                    <a:ln>
                      <a:noFill/>
                    </a:ln>
                    <a:extLst>
                      <a:ext uri="{53640926-AAD7-44D8-BBD7-CCE9431645EC}">
                        <a14:shadowObscured xmlns:a14="http://schemas.microsoft.com/office/drawing/2010/main"/>
                      </a:ex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F914B5">
        <w:rPr>
          <w:rFonts w:ascii="Times" w:eastAsiaTheme="minorEastAsia" w:hAnsi="Times" w:cs="Times"/>
          <w:sz w:val="22"/>
          <w:szCs w:val="22"/>
        </w:rPr>
        <w:t xml:space="preserve">26 gauge </w:t>
      </w:r>
      <w:r w:rsidR="004013D9" w:rsidRPr="004013D9">
        <w:rPr>
          <w:rFonts w:ascii="Times" w:eastAsiaTheme="minorEastAsia" w:hAnsi="Times" w:cs="Times"/>
          <w:sz w:val="22"/>
          <w:szCs w:val="22"/>
        </w:rPr>
        <w:t>N</w:t>
      </w:r>
      <w:r w:rsidR="004013D9">
        <w:rPr>
          <w:rFonts w:ascii="Times" w:eastAsiaTheme="minorEastAsia" w:hAnsi="Times" w:cs="Times"/>
          <w:sz w:val="22"/>
          <w:szCs w:val="22"/>
        </w:rPr>
        <w:t xml:space="preserve">ichol </w:t>
      </w:r>
      <w:r w:rsidR="00D95E93">
        <w:rPr>
          <w:rFonts w:ascii="Times" w:eastAsiaTheme="minorEastAsia" w:hAnsi="Times" w:cs="Times"/>
          <w:sz w:val="22"/>
          <w:szCs w:val="22"/>
        </w:rPr>
        <w:t>Chromium wire</w:t>
      </w:r>
      <w:r w:rsidR="00F914B5">
        <w:rPr>
          <w:rFonts w:ascii="Times" w:eastAsiaTheme="minorEastAsia" w:hAnsi="Times" w:cs="Times"/>
          <w:sz w:val="22"/>
          <w:szCs w:val="22"/>
        </w:rPr>
        <w:t xml:space="preserve"> – 17in</w:t>
      </w:r>
    </w:p>
    <w:p w14:paraId="00412E98" w14:textId="215BB087" w:rsidR="00D95E93" w:rsidRPr="00F914B5" w:rsidRDefault="00F914B5" w:rsidP="00957735">
      <w:pPr>
        <w:pStyle w:val="ListParagraph"/>
        <w:widowControl w:val="0"/>
        <w:numPr>
          <w:ilvl w:val="0"/>
          <w:numId w:val="4"/>
        </w:numPr>
        <w:autoSpaceDE w:val="0"/>
        <w:autoSpaceDN w:val="0"/>
        <w:adjustRightInd w:val="0"/>
        <w:spacing w:after="240" w:line="180" w:lineRule="atLeast"/>
        <w:rPr>
          <w:rFonts w:ascii="Times" w:hAnsi="Times" w:cs="Times"/>
          <w:sz w:val="22"/>
          <w:szCs w:val="22"/>
        </w:rPr>
      </w:pPr>
      <w:proofErr w:type="gramStart"/>
      <w:r>
        <w:rPr>
          <w:rFonts w:ascii="Times" w:eastAsiaTheme="minorEastAsia" w:hAnsi="Times" w:cs="Times"/>
          <w:sz w:val="22"/>
          <w:szCs w:val="22"/>
        </w:rPr>
        <w:t>18 gauge</w:t>
      </w:r>
      <w:proofErr w:type="gramEnd"/>
      <w:r>
        <w:rPr>
          <w:rFonts w:ascii="Times" w:eastAsiaTheme="minorEastAsia" w:hAnsi="Times" w:cs="Times"/>
          <w:sz w:val="22"/>
          <w:szCs w:val="22"/>
        </w:rPr>
        <w:t xml:space="preserve"> </w:t>
      </w:r>
      <w:r w:rsidR="00D95E93">
        <w:rPr>
          <w:rFonts w:ascii="Times" w:eastAsiaTheme="minorEastAsia" w:hAnsi="Times" w:cs="Times"/>
          <w:sz w:val="22"/>
          <w:szCs w:val="22"/>
        </w:rPr>
        <w:t>Copper wire</w:t>
      </w:r>
      <w:r>
        <w:rPr>
          <w:rFonts w:ascii="Times" w:eastAsiaTheme="minorEastAsia" w:hAnsi="Times" w:cs="Times"/>
          <w:sz w:val="22"/>
          <w:szCs w:val="22"/>
        </w:rPr>
        <w:t xml:space="preserve"> – 3 </w:t>
      </w:r>
      <w:proofErr w:type="spellStart"/>
      <w:r>
        <w:rPr>
          <w:rFonts w:ascii="Times" w:eastAsiaTheme="minorEastAsia" w:hAnsi="Times" w:cs="Times"/>
          <w:sz w:val="22"/>
          <w:szCs w:val="22"/>
        </w:rPr>
        <w:t>ft</w:t>
      </w:r>
      <w:proofErr w:type="spellEnd"/>
    </w:p>
    <w:p w14:paraId="3ECE4464" w14:textId="3D13A6FA" w:rsidR="00F67229" w:rsidRDefault="00F67229" w:rsidP="00957735">
      <w:pPr>
        <w:widowControl w:val="0"/>
        <w:autoSpaceDE w:val="0"/>
        <w:autoSpaceDN w:val="0"/>
        <w:adjustRightInd w:val="0"/>
        <w:spacing w:after="240" w:line="180" w:lineRule="atLeast"/>
        <w:contextualSpacing/>
        <w:rPr>
          <w:rFonts w:ascii="Times" w:hAnsi="Times" w:cs="Times"/>
          <w:sz w:val="22"/>
          <w:szCs w:val="22"/>
        </w:rPr>
      </w:pPr>
      <w:r>
        <w:rPr>
          <w:rFonts w:ascii="Times" w:hAnsi="Times" w:cs="Times"/>
          <w:sz w:val="22"/>
          <w:szCs w:val="22"/>
        </w:rPr>
        <w:t xml:space="preserve">The </w:t>
      </w:r>
      <w:proofErr w:type="spellStart"/>
      <w:r>
        <w:rPr>
          <w:rFonts w:ascii="Times" w:hAnsi="Times" w:cs="Times"/>
          <w:sz w:val="22"/>
          <w:szCs w:val="22"/>
        </w:rPr>
        <w:t>MgO</w:t>
      </w:r>
      <w:proofErr w:type="spellEnd"/>
      <w:r>
        <w:rPr>
          <w:rFonts w:ascii="Times" w:hAnsi="Times" w:cs="Times"/>
          <w:sz w:val="22"/>
          <w:szCs w:val="22"/>
        </w:rPr>
        <w:t xml:space="preserve"> is used within the heater to prevent the </w:t>
      </w:r>
      <w:r w:rsidR="00D602F9">
        <w:rPr>
          <w:rFonts w:ascii="Times" w:hAnsi="Times" w:cs="Times"/>
          <w:sz w:val="22"/>
          <w:szCs w:val="22"/>
        </w:rPr>
        <w:t>N</w:t>
      </w:r>
      <w:r>
        <w:rPr>
          <w:rFonts w:ascii="Times" w:hAnsi="Times" w:cs="Times"/>
          <w:sz w:val="22"/>
          <w:szCs w:val="22"/>
        </w:rPr>
        <w:t xml:space="preserve">ichrome wire center from touching the outer </w:t>
      </w:r>
      <w:proofErr w:type="gramStart"/>
      <w:r>
        <w:rPr>
          <w:rFonts w:ascii="Times" w:hAnsi="Times" w:cs="Times"/>
          <w:sz w:val="22"/>
          <w:szCs w:val="22"/>
        </w:rPr>
        <w:t>stainless steel</w:t>
      </w:r>
      <w:proofErr w:type="gramEnd"/>
      <w:r>
        <w:rPr>
          <w:rFonts w:ascii="Times" w:hAnsi="Times" w:cs="Times"/>
          <w:sz w:val="22"/>
          <w:szCs w:val="22"/>
        </w:rPr>
        <w:t xml:space="preserve"> tube and shorting out. </w:t>
      </w:r>
      <w:proofErr w:type="spellStart"/>
      <w:r>
        <w:rPr>
          <w:rFonts w:ascii="Times" w:hAnsi="Times" w:cs="Times"/>
          <w:sz w:val="22"/>
          <w:szCs w:val="22"/>
        </w:rPr>
        <w:t>MgO</w:t>
      </w:r>
      <w:proofErr w:type="spellEnd"/>
      <w:r>
        <w:rPr>
          <w:rFonts w:ascii="Times" w:hAnsi="Times" w:cs="Times"/>
          <w:sz w:val="22"/>
          <w:szCs w:val="22"/>
        </w:rPr>
        <w:t xml:space="preserve"> is an ideal material to use because of its high thermal conductivity, low electrical conductivity, and its high melting point of 2800 °C (</w:t>
      </w:r>
      <w:r w:rsidR="00605253">
        <w:rPr>
          <w:rFonts w:ascii="Times" w:hAnsi="Times" w:cs="Times"/>
          <w:sz w:val="22"/>
          <w:szCs w:val="22"/>
        </w:rPr>
        <w:t>“Woven Fiberglass Fabric”</w:t>
      </w:r>
      <w:r>
        <w:rPr>
          <w:rFonts w:ascii="Times" w:hAnsi="Times" w:cs="Times"/>
          <w:sz w:val="22"/>
          <w:szCs w:val="22"/>
        </w:rPr>
        <w:t>).</w:t>
      </w:r>
    </w:p>
    <w:p w14:paraId="0A8A964D" w14:textId="77777777" w:rsidR="00F67229" w:rsidRDefault="00F67229" w:rsidP="00957735">
      <w:pPr>
        <w:widowControl w:val="0"/>
        <w:autoSpaceDE w:val="0"/>
        <w:autoSpaceDN w:val="0"/>
        <w:adjustRightInd w:val="0"/>
        <w:spacing w:after="240" w:line="180" w:lineRule="atLeast"/>
        <w:contextualSpacing/>
        <w:rPr>
          <w:rFonts w:ascii="Times" w:hAnsi="Times" w:cs="Times"/>
          <w:sz w:val="22"/>
          <w:szCs w:val="22"/>
        </w:rPr>
      </w:pPr>
    </w:p>
    <w:p w14:paraId="6BAE4ECE" w14:textId="5AF0D41F" w:rsidR="00F914B5" w:rsidRDefault="00F67229" w:rsidP="00957735">
      <w:pPr>
        <w:widowControl w:val="0"/>
        <w:autoSpaceDE w:val="0"/>
        <w:autoSpaceDN w:val="0"/>
        <w:adjustRightInd w:val="0"/>
        <w:spacing w:after="240" w:line="180" w:lineRule="atLeast"/>
        <w:contextualSpacing/>
        <w:rPr>
          <w:rFonts w:ascii="Times" w:hAnsi="Times" w:cs="Times"/>
          <w:sz w:val="22"/>
          <w:szCs w:val="22"/>
        </w:rPr>
      </w:pPr>
      <w:r>
        <w:rPr>
          <w:noProof/>
        </w:rPr>
        <mc:AlternateContent>
          <mc:Choice Requires="wps">
            <w:drawing>
              <wp:anchor distT="0" distB="0" distL="114300" distR="114300" simplePos="0" relativeHeight="251709440" behindDoc="0" locked="0" layoutInCell="1" allowOverlap="1" wp14:anchorId="46CF3B5B" wp14:editId="1724F6C4">
                <wp:simplePos x="0" y="0"/>
                <wp:positionH relativeFrom="column">
                  <wp:posOffset>3479800</wp:posOffset>
                </wp:positionH>
                <wp:positionV relativeFrom="paragraph">
                  <wp:posOffset>4463415</wp:posOffset>
                </wp:positionV>
                <wp:extent cx="2741930" cy="652780"/>
                <wp:effectExtent l="0" t="0" r="0" b="0"/>
                <wp:wrapSquare wrapText="bothSides"/>
                <wp:docPr id="42" name="Text Box 42"/>
                <wp:cNvGraphicFramePr/>
                <a:graphic xmlns:a="http://schemas.openxmlformats.org/drawingml/2006/main">
                  <a:graphicData uri="http://schemas.microsoft.com/office/word/2010/wordprocessingShape">
                    <wps:wsp>
                      <wps:cNvSpPr txBox="1"/>
                      <wps:spPr>
                        <a:xfrm>
                          <a:off x="0" y="0"/>
                          <a:ext cx="2741930" cy="652780"/>
                        </a:xfrm>
                        <a:prstGeom prst="rect">
                          <a:avLst/>
                        </a:prstGeom>
                        <a:solidFill>
                          <a:prstClr val="white"/>
                        </a:solidFill>
                        <a:ln>
                          <a:noFill/>
                        </a:ln>
                        <a:effectLst/>
                      </wps:spPr>
                      <wps:txbx>
                        <w:txbxContent>
                          <w:p w14:paraId="544B580C" w14:textId="7FD0D3FC" w:rsidR="00605253" w:rsidRPr="00605253" w:rsidRDefault="00605253" w:rsidP="00605253">
                            <w:pPr>
                              <w:pStyle w:val="Caption"/>
                              <w:rPr>
                                <w:rFonts w:ascii="Times New Roman" w:hAnsi="Times New Roman" w:cs="Times New Roman"/>
                                <w:noProof/>
                                <w:sz w:val="22"/>
                                <w:szCs w:val="22"/>
                              </w:rPr>
                            </w:pPr>
                            <w:r w:rsidRPr="00605253">
                              <w:rPr>
                                <w:rFonts w:ascii="Times New Roman" w:hAnsi="Times New Roman" w:cs="Times New Roman"/>
                                <w:b/>
                                <w:i w:val="0"/>
                              </w:rPr>
                              <w:t>Figure 13</w:t>
                            </w:r>
                            <w:r w:rsidRPr="00605253">
                              <w:rPr>
                                <w:rFonts w:ascii="Times New Roman" w:hAnsi="Times New Roman" w:cs="Times New Roman"/>
                                <w:i w:val="0"/>
                              </w:rPr>
                              <w:t xml:space="preserve">- Shows a drawing of the tamping device used to compact the </w:t>
                            </w:r>
                            <w:proofErr w:type="spellStart"/>
                            <w:r w:rsidRPr="00605253">
                              <w:rPr>
                                <w:rFonts w:ascii="Times New Roman" w:hAnsi="Times New Roman" w:cs="Times New Roman"/>
                                <w:i w:val="0"/>
                              </w:rPr>
                              <w:t>MgO</w:t>
                            </w:r>
                            <w:proofErr w:type="spellEnd"/>
                            <w:r w:rsidRPr="00605253">
                              <w:rPr>
                                <w:rFonts w:ascii="Times New Roman" w:hAnsi="Times New Roman" w:cs="Times New Roman"/>
                                <w:i w:val="0"/>
                              </w:rPr>
                              <w:t xml:space="preserve">. The bottom piece has a center hole to center the Nichrome Wire and slits to allow for </w:t>
                            </w:r>
                            <w:proofErr w:type="spellStart"/>
                            <w:r w:rsidRPr="00605253">
                              <w:rPr>
                                <w:rFonts w:ascii="Times New Roman" w:hAnsi="Times New Roman" w:cs="Times New Roman"/>
                                <w:i w:val="0"/>
                              </w:rPr>
                              <w:t>MgO</w:t>
                            </w:r>
                            <w:proofErr w:type="spellEnd"/>
                            <w:r w:rsidRPr="00605253">
                              <w:rPr>
                                <w:rFonts w:ascii="Times New Roman" w:hAnsi="Times New Roman" w:cs="Times New Roman"/>
                                <w:i w:val="0"/>
                              </w:rPr>
                              <w:t xml:space="preserve"> to pass through</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6CF3B5B" id="Text_x0020_Box_x0020_42" o:spid="_x0000_s1032" type="#_x0000_t202" style="position:absolute;margin-left:274pt;margin-top:351.45pt;width:215.9pt;height:51.4pt;z-index:2517094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" stroked="f">
                <v:textbox style="mso-fit-shape-to-text:t" inset="0,0,0,0">
                  <w:txbxContent>
                    <w:p w14:paraId="544B580C" w14:textId="7FD0D3FC" w:rsidR="00605253" w:rsidRPr="00605253" w:rsidRDefault="00605253" w:rsidP="00605253">
                      <w:pPr>
                        <w:pStyle w:val="Caption"/>
                        <w:rPr>
                          <w:rFonts w:ascii="Times New Roman" w:hAnsi="Times New Roman" w:cs="Times New Roman"/>
                          <w:noProof/>
                          <w:sz w:val="22"/>
                          <w:szCs w:val="22"/>
                        </w:rPr>
                      </w:pPr>
                      <w:r w:rsidRPr="00605253">
                        <w:rPr>
                          <w:rFonts w:ascii="Times New Roman" w:hAnsi="Times New Roman" w:cs="Times New Roman"/>
                          <w:b/>
                          <w:i w:val="0"/>
                        </w:rPr>
                        <w:t>Figure 13</w:t>
                      </w:r>
                      <w:r w:rsidRPr="00605253">
                        <w:rPr>
                          <w:rFonts w:ascii="Times New Roman" w:hAnsi="Times New Roman" w:cs="Times New Roman"/>
                          <w:i w:val="0"/>
                        </w:rPr>
                        <w:t>- Shows a drawing of the tamping device used to compact the MgO. The bottom piece has a center hole to center the Nichrome Wire and slits to allow for MgO to pass through</w:t>
                      </w:r>
                    </w:p>
                  </w:txbxContent>
                </v:textbox>
                <w10:wrap type="square"/>
              </v:shape>
            </w:pict>
          </mc:Fallback>
        </mc:AlternateContent>
      </w:r>
      <w:r w:rsidRPr="00605253">
        <w:rPr>
          <w:rFonts w:ascii="Times" w:hAnsi="Times" w:cs="Times"/>
          <w:noProof/>
          <w:sz w:val="22"/>
          <w:szCs w:val="22"/>
        </w:rPr>
        <w:drawing>
          <wp:anchor distT="0" distB="0" distL="114300" distR="114300" simplePos="0" relativeHeight="251707392" behindDoc="0" locked="0" layoutInCell="1" allowOverlap="1" wp14:anchorId="5364E643" wp14:editId="62440C4D">
            <wp:simplePos x="0" y="0"/>
            <wp:positionH relativeFrom="column">
              <wp:posOffset>3479800</wp:posOffset>
            </wp:positionH>
            <wp:positionV relativeFrom="paragraph">
              <wp:posOffset>1837690</wp:posOffset>
            </wp:positionV>
            <wp:extent cx="2741930" cy="2568575"/>
            <wp:effectExtent l="0" t="0" r="1270" b="0"/>
            <wp:wrapSquare wrapText="bothSides"/>
            <wp:docPr id="40" name="Picture 40" descr="../Screen%20Shot%202017-12-11%20at%2012.25.57%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7-12-11%20at%2012.25.57%20PM.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41930" cy="25685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w:hAnsi="Times" w:cs="Times"/>
          <w:sz w:val="22"/>
          <w:szCs w:val="22"/>
        </w:rPr>
        <w:t xml:space="preserve">In order to compact the fine </w:t>
      </w:r>
      <w:proofErr w:type="spellStart"/>
      <w:r>
        <w:rPr>
          <w:rFonts w:ascii="Times" w:hAnsi="Times" w:cs="Times"/>
          <w:sz w:val="22"/>
          <w:szCs w:val="22"/>
        </w:rPr>
        <w:t>MgO</w:t>
      </w:r>
      <w:proofErr w:type="spellEnd"/>
      <w:r>
        <w:rPr>
          <w:rFonts w:ascii="Times" w:hAnsi="Times" w:cs="Times"/>
          <w:sz w:val="22"/>
          <w:szCs w:val="22"/>
        </w:rPr>
        <w:t xml:space="preserve"> powder, w</w:t>
      </w:r>
      <w:r w:rsidR="00F914B5">
        <w:rPr>
          <w:rFonts w:ascii="Times" w:hAnsi="Times" w:cs="Times"/>
          <w:sz w:val="22"/>
          <w:szCs w:val="22"/>
        </w:rPr>
        <w:t>e made our own tamping device</w:t>
      </w:r>
      <w:r w:rsidR="00C01369">
        <w:rPr>
          <w:rFonts w:ascii="Times" w:hAnsi="Times" w:cs="Times"/>
          <w:sz w:val="22"/>
          <w:szCs w:val="22"/>
        </w:rPr>
        <w:t xml:space="preserve"> (illustrated in </w:t>
      </w:r>
      <w:r w:rsidR="00C01369">
        <w:rPr>
          <w:rFonts w:ascii="Times" w:hAnsi="Times" w:cs="Times"/>
          <w:b/>
          <w:sz w:val="22"/>
          <w:szCs w:val="22"/>
        </w:rPr>
        <w:t>Figure 13)</w:t>
      </w:r>
      <w:r w:rsidR="00F914B5">
        <w:rPr>
          <w:rFonts w:ascii="Times" w:hAnsi="Times" w:cs="Times"/>
          <w:sz w:val="22"/>
          <w:szCs w:val="22"/>
        </w:rPr>
        <w:t xml:space="preserve"> that included a metal rode attached to a </w:t>
      </w:r>
      <w:r w:rsidR="0041117E">
        <w:rPr>
          <w:rFonts w:ascii="Times" w:hAnsi="Times" w:cs="Times"/>
          <w:sz w:val="22"/>
          <w:szCs w:val="22"/>
        </w:rPr>
        <w:t>cylindrical</w:t>
      </w:r>
      <w:r w:rsidR="00F914B5">
        <w:rPr>
          <w:rFonts w:ascii="Times" w:hAnsi="Times" w:cs="Times"/>
          <w:sz w:val="22"/>
          <w:szCs w:val="22"/>
        </w:rPr>
        <w:t xml:space="preserve"> plastic end piece. We designed the end piece to fill the inner diameter of the tube wh</w:t>
      </w:r>
      <w:r w:rsidR="004A25B3">
        <w:rPr>
          <w:rFonts w:ascii="Times" w:hAnsi="Times" w:cs="Times"/>
          <w:sz w:val="22"/>
          <w:szCs w:val="22"/>
        </w:rPr>
        <w:t>ile keeping the N</w:t>
      </w:r>
      <w:r w:rsidR="00F914B5">
        <w:rPr>
          <w:rFonts w:ascii="Times" w:hAnsi="Times" w:cs="Times"/>
          <w:sz w:val="22"/>
          <w:szCs w:val="22"/>
        </w:rPr>
        <w:t>ichrome wire centered to prevent electrically shorting when coming into contact with the aluminum tube. We also created a channel so that magnesium oxide could pass through the piece and then be compacted through the tamping force</w:t>
      </w:r>
      <w:r w:rsidR="007A1C17">
        <w:rPr>
          <w:rFonts w:ascii="Times" w:hAnsi="Times" w:cs="Times"/>
          <w:sz w:val="22"/>
          <w:szCs w:val="22"/>
        </w:rPr>
        <w:t xml:space="preserve"> as shown in </w:t>
      </w:r>
      <w:r w:rsidR="007A1C17">
        <w:rPr>
          <w:rFonts w:ascii="Times" w:hAnsi="Times" w:cs="Times"/>
          <w:b/>
          <w:sz w:val="22"/>
          <w:szCs w:val="22"/>
        </w:rPr>
        <w:t xml:space="preserve">Figure </w:t>
      </w:r>
      <w:r w:rsidR="004A25B3">
        <w:rPr>
          <w:rFonts w:ascii="Times" w:hAnsi="Times" w:cs="Times"/>
          <w:b/>
          <w:sz w:val="22"/>
          <w:szCs w:val="22"/>
        </w:rPr>
        <w:t>12</w:t>
      </w:r>
      <w:r w:rsidR="00F914B5">
        <w:rPr>
          <w:rFonts w:ascii="Times" w:hAnsi="Times" w:cs="Times"/>
          <w:sz w:val="22"/>
          <w:szCs w:val="22"/>
        </w:rPr>
        <w:t xml:space="preserve">. </w:t>
      </w:r>
      <w:r w:rsidR="003541F4">
        <w:rPr>
          <w:rFonts w:ascii="Times" w:hAnsi="Times" w:cs="Times"/>
          <w:sz w:val="22"/>
          <w:szCs w:val="22"/>
        </w:rPr>
        <w:t>Ultimately</w:t>
      </w:r>
      <w:r w:rsidR="004A25B3">
        <w:rPr>
          <w:rFonts w:ascii="Times" w:hAnsi="Times" w:cs="Times"/>
          <w:sz w:val="22"/>
          <w:szCs w:val="22"/>
        </w:rPr>
        <w:t xml:space="preserve">, </w:t>
      </w:r>
      <w:r w:rsidR="00F914B5">
        <w:rPr>
          <w:rFonts w:ascii="Times" w:hAnsi="Times" w:cs="Times"/>
          <w:sz w:val="22"/>
          <w:szCs w:val="22"/>
        </w:rPr>
        <w:t xml:space="preserve">this design failed. </w:t>
      </w:r>
      <w:r>
        <w:rPr>
          <w:rFonts w:ascii="Times" w:hAnsi="Times" w:cs="Times"/>
          <w:sz w:val="22"/>
          <w:szCs w:val="22"/>
        </w:rPr>
        <w:t>When we bent the tube, the Nichrome wire was pushed to touch the wall of the metal which shorted the circuit. Thi</w:t>
      </w:r>
      <w:r w:rsidR="00934E96">
        <w:rPr>
          <w:rFonts w:ascii="Times" w:hAnsi="Times" w:cs="Times"/>
          <w:sz w:val="22"/>
          <w:szCs w:val="22"/>
        </w:rPr>
        <w:t xml:space="preserve">s indicates </w:t>
      </w:r>
      <w:r>
        <w:rPr>
          <w:rFonts w:ascii="Times" w:hAnsi="Times" w:cs="Times"/>
          <w:sz w:val="22"/>
          <w:szCs w:val="22"/>
        </w:rPr>
        <w:t xml:space="preserve">that the magnesium oxide was not compacted </w:t>
      </w:r>
      <w:r w:rsidR="00605253">
        <w:rPr>
          <w:rFonts w:ascii="Times" w:hAnsi="Times" w:cs="Times"/>
          <w:sz w:val="22"/>
          <w:szCs w:val="22"/>
        </w:rPr>
        <w:t>sufficiently</w:t>
      </w:r>
      <w:r>
        <w:rPr>
          <w:rFonts w:ascii="Times" w:hAnsi="Times" w:cs="Times"/>
          <w:sz w:val="22"/>
          <w:szCs w:val="22"/>
        </w:rPr>
        <w:t xml:space="preserve">. Furthermore, during our process of filling the tube with </w:t>
      </w:r>
      <w:proofErr w:type="spellStart"/>
      <w:r>
        <w:rPr>
          <w:rFonts w:ascii="Times" w:hAnsi="Times" w:cs="Times"/>
          <w:sz w:val="22"/>
          <w:szCs w:val="22"/>
        </w:rPr>
        <w:t>Magnsium</w:t>
      </w:r>
      <w:proofErr w:type="spellEnd"/>
      <w:r>
        <w:rPr>
          <w:rFonts w:ascii="Times" w:hAnsi="Times" w:cs="Times"/>
          <w:sz w:val="22"/>
          <w:szCs w:val="22"/>
        </w:rPr>
        <w:t xml:space="preserve"> Oxide, a lot of powder was spilled and wasted. </w:t>
      </w:r>
    </w:p>
    <w:p w14:paraId="5C7EC769" w14:textId="77777777" w:rsidR="008D4111" w:rsidRDefault="008D4111" w:rsidP="00957735">
      <w:pPr>
        <w:widowControl w:val="0"/>
        <w:autoSpaceDE w:val="0"/>
        <w:autoSpaceDN w:val="0"/>
        <w:adjustRightInd w:val="0"/>
        <w:spacing w:after="240" w:line="180" w:lineRule="atLeast"/>
        <w:contextualSpacing/>
        <w:rPr>
          <w:rFonts w:ascii="Times" w:hAnsi="Times" w:cs="Times"/>
          <w:sz w:val="22"/>
          <w:szCs w:val="22"/>
        </w:rPr>
      </w:pPr>
    </w:p>
    <w:p w14:paraId="5870486C" w14:textId="64069E86" w:rsidR="003541F4" w:rsidRDefault="003541F4" w:rsidP="00957735">
      <w:pPr>
        <w:widowControl w:val="0"/>
        <w:autoSpaceDE w:val="0"/>
        <w:autoSpaceDN w:val="0"/>
        <w:adjustRightInd w:val="0"/>
        <w:spacing w:after="240" w:line="180" w:lineRule="atLeast"/>
        <w:contextualSpacing/>
        <w:rPr>
          <w:rFonts w:ascii="Times" w:hAnsi="Times" w:cs="Times"/>
          <w:sz w:val="22"/>
          <w:szCs w:val="22"/>
        </w:rPr>
      </w:pPr>
      <w:r>
        <w:rPr>
          <w:rFonts w:ascii="Times" w:hAnsi="Times" w:cs="Times"/>
          <w:sz w:val="22"/>
          <w:szCs w:val="22"/>
        </w:rPr>
        <w:t xml:space="preserve">After discussing with </w:t>
      </w:r>
      <w:r w:rsidR="0080368E">
        <w:rPr>
          <w:rFonts w:ascii="Times" w:hAnsi="Times" w:cs="Times"/>
          <w:sz w:val="22"/>
          <w:szCs w:val="22"/>
        </w:rPr>
        <w:t>a manufacture</w:t>
      </w:r>
      <w:r w:rsidR="004A25B3">
        <w:rPr>
          <w:rFonts w:ascii="Times" w:hAnsi="Times" w:cs="Times"/>
          <w:sz w:val="22"/>
          <w:szCs w:val="22"/>
        </w:rPr>
        <w:t>r</w:t>
      </w:r>
      <w:r w:rsidR="0080368E">
        <w:rPr>
          <w:rFonts w:ascii="Times" w:hAnsi="Times" w:cs="Times"/>
          <w:sz w:val="22"/>
          <w:szCs w:val="22"/>
        </w:rPr>
        <w:t xml:space="preserve"> of the industrially </w:t>
      </w:r>
      <w:r>
        <w:rPr>
          <w:rFonts w:ascii="Times" w:hAnsi="Times" w:cs="Times"/>
          <w:sz w:val="22"/>
          <w:szCs w:val="22"/>
        </w:rPr>
        <w:t>available electric heating elements, we discovered that it requires equipment with the capability of drawing the metal tub</w:t>
      </w:r>
      <w:r w:rsidR="004A25B3">
        <w:rPr>
          <w:rFonts w:ascii="Times" w:hAnsi="Times" w:cs="Times"/>
          <w:sz w:val="22"/>
          <w:szCs w:val="22"/>
        </w:rPr>
        <w:t xml:space="preserve">e filled with </w:t>
      </w:r>
      <w:proofErr w:type="spellStart"/>
      <w:r w:rsidR="004A25B3">
        <w:rPr>
          <w:rFonts w:ascii="Times" w:hAnsi="Times" w:cs="Times"/>
          <w:sz w:val="22"/>
          <w:szCs w:val="22"/>
        </w:rPr>
        <w:t>MgO</w:t>
      </w:r>
      <w:proofErr w:type="spellEnd"/>
      <w:r>
        <w:rPr>
          <w:rFonts w:ascii="Times" w:hAnsi="Times" w:cs="Times"/>
          <w:sz w:val="22"/>
          <w:szCs w:val="22"/>
        </w:rPr>
        <w:t xml:space="preserve"> to decrease the diameter of the tube a</w:t>
      </w:r>
      <w:r w:rsidR="004A25B3">
        <w:rPr>
          <w:rFonts w:ascii="Times" w:hAnsi="Times" w:cs="Times"/>
          <w:sz w:val="22"/>
          <w:szCs w:val="22"/>
        </w:rPr>
        <w:t xml:space="preserve">nd compress the </w:t>
      </w:r>
      <w:proofErr w:type="spellStart"/>
      <w:r w:rsidR="004A25B3">
        <w:rPr>
          <w:rFonts w:ascii="Times" w:hAnsi="Times" w:cs="Times"/>
          <w:sz w:val="22"/>
          <w:szCs w:val="22"/>
        </w:rPr>
        <w:t>MgO</w:t>
      </w:r>
      <w:proofErr w:type="spellEnd"/>
      <w:r w:rsidR="004A25B3">
        <w:rPr>
          <w:rFonts w:ascii="Times" w:hAnsi="Times" w:cs="Times"/>
          <w:sz w:val="22"/>
          <w:szCs w:val="22"/>
        </w:rPr>
        <w:t xml:space="preserve">. </w:t>
      </w:r>
      <w:r w:rsidR="00934E96">
        <w:rPr>
          <w:rFonts w:ascii="Times" w:hAnsi="Times" w:cs="Times"/>
          <w:sz w:val="22"/>
          <w:szCs w:val="22"/>
        </w:rPr>
        <w:t>We are interested in exploring how we can simplify this method so that it is feasible for production in Uganda.</w:t>
      </w:r>
      <w:r w:rsidR="0080368E">
        <w:rPr>
          <w:rFonts w:ascii="Times" w:hAnsi="Times" w:cs="Times"/>
          <w:sz w:val="22"/>
          <w:szCs w:val="22"/>
        </w:rPr>
        <w:t xml:space="preserve"> </w:t>
      </w:r>
      <w:r w:rsidR="00934E96">
        <w:rPr>
          <w:rFonts w:ascii="Times" w:hAnsi="Times" w:cs="Times"/>
          <w:sz w:val="22"/>
          <w:szCs w:val="22"/>
        </w:rPr>
        <w:t xml:space="preserve">We also wanted to explore the potential use of materials other than </w:t>
      </w:r>
      <w:proofErr w:type="spellStart"/>
      <w:r w:rsidR="00934E96">
        <w:rPr>
          <w:rFonts w:ascii="Times" w:hAnsi="Times" w:cs="Times"/>
          <w:sz w:val="22"/>
          <w:szCs w:val="22"/>
        </w:rPr>
        <w:t>MgO</w:t>
      </w:r>
      <w:proofErr w:type="spellEnd"/>
      <w:r w:rsidR="00934E96">
        <w:rPr>
          <w:rFonts w:ascii="Times" w:hAnsi="Times" w:cs="Times"/>
          <w:sz w:val="22"/>
          <w:szCs w:val="22"/>
        </w:rPr>
        <w:t xml:space="preserve"> that could electrically and thermally ins</w:t>
      </w:r>
      <w:r w:rsidR="00605253">
        <w:rPr>
          <w:rFonts w:ascii="Times" w:hAnsi="Times" w:cs="Times"/>
          <w:sz w:val="22"/>
          <w:szCs w:val="22"/>
        </w:rPr>
        <w:t>u</w:t>
      </w:r>
      <w:r w:rsidR="00934E96">
        <w:rPr>
          <w:rFonts w:ascii="Times" w:hAnsi="Times" w:cs="Times"/>
          <w:sz w:val="22"/>
          <w:szCs w:val="22"/>
        </w:rPr>
        <w:t xml:space="preserve">late the </w:t>
      </w:r>
      <w:proofErr w:type="spellStart"/>
      <w:r w:rsidR="00934E96">
        <w:rPr>
          <w:rFonts w:ascii="Times" w:hAnsi="Times" w:cs="Times"/>
          <w:sz w:val="22"/>
          <w:szCs w:val="22"/>
        </w:rPr>
        <w:t>nichrome</w:t>
      </w:r>
      <w:proofErr w:type="spellEnd"/>
      <w:r w:rsidR="00934E96">
        <w:rPr>
          <w:rFonts w:ascii="Times" w:hAnsi="Times" w:cs="Times"/>
          <w:sz w:val="22"/>
          <w:szCs w:val="22"/>
        </w:rPr>
        <w:t xml:space="preserve"> wire from the outer metal tube.</w:t>
      </w:r>
    </w:p>
    <w:p w14:paraId="49C06922" w14:textId="61FA6CC1" w:rsidR="00297D3E" w:rsidRDefault="003432BF" w:rsidP="00297D3E">
      <w:pPr>
        <w:widowControl w:val="0"/>
        <w:autoSpaceDE w:val="0"/>
        <w:autoSpaceDN w:val="0"/>
        <w:adjustRightInd w:val="0"/>
        <w:spacing w:after="240" w:line="180" w:lineRule="atLeast"/>
        <w:contextualSpacing/>
        <w:jc w:val="center"/>
        <w:rPr>
          <w:rFonts w:ascii="Times" w:hAnsi="Times" w:cs="Times"/>
          <w:sz w:val="22"/>
          <w:szCs w:val="22"/>
          <w:u w:val="single"/>
        </w:rPr>
      </w:pPr>
      <w:r>
        <w:rPr>
          <w:noProof/>
        </w:rPr>
        <w:lastRenderedPageBreak/>
        <mc:AlternateContent>
          <mc:Choice Requires="wps">
            <w:drawing>
              <wp:anchor distT="0" distB="0" distL="114300" distR="114300" simplePos="0" relativeHeight="251695104" behindDoc="0" locked="0" layoutInCell="1" allowOverlap="1" wp14:anchorId="329A687C" wp14:editId="68A71AC9">
                <wp:simplePos x="0" y="0"/>
                <wp:positionH relativeFrom="column">
                  <wp:posOffset>2336800</wp:posOffset>
                </wp:positionH>
                <wp:positionV relativeFrom="paragraph">
                  <wp:posOffset>3850005</wp:posOffset>
                </wp:positionV>
                <wp:extent cx="3769995" cy="266700"/>
                <wp:effectExtent l="0" t="0" r="0" b="0"/>
                <wp:wrapSquare wrapText="bothSides"/>
                <wp:docPr id="32" name="Text Box 32"/>
                <wp:cNvGraphicFramePr/>
                <a:graphic xmlns:a="http://schemas.openxmlformats.org/drawingml/2006/main">
                  <a:graphicData uri="http://schemas.microsoft.com/office/word/2010/wordprocessingShape">
                    <wps:wsp>
                      <wps:cNvSpPr txBox="1"/>
                      <wps:spPr>
                        <a:xfrm>
                          <a:off x="0" y="0"/>
                          <a:ext cx="3769995" cy="266700"/>
                        </a:xfrm>
                        <a:prstGeom prst="rect">
                          <a:avLst/>
                        </a:prstGeom>
                        <a:solidFill>
                          <a:prstClr val="white"/>
                        </a:solidFill>
                        <a:ln>
                          <a:noFill/>
                        </a:ln>
                        <a:effectLst/>
                      </wps:spPr>
                      <wps:txbx>
                        <w:txbxContent>
                          <w:p w14:paraId="3A39F399" w14:textId="662502D5" w:rsidR="00605253" w:rsidRPr="003432BF" w:rsidRDefault="00605253" w:rsidP="003432BF">
                            <w:pPr>
                              <w:pStyle w:val="Caption"/>
                              <w:rPr>
                                <w:rFonts w:ascii="Times" w:hAnsi="Times" w:cs="Times"/>
                                <w:i w:val="0"/>
                                <w:noProof/>
                                <w:color w:val="000000" w:themeColor="text1"/>
                                <w:sz w:val="22"/>
                                <w:szCs w:val="22"/>
                              </w:rPr>
                            </w:pPr>
                            <w:r w:rsidRPr="003432BF">
                              <w:rPr>
                                <w:b/>
                                <w:i w:val="0"/>
                                <w:color w:val="000000" w:themeColor="text1"/>
                              </w:rPr>
                              <w:t>F</w:t>
                            </w:r>
                            <w:r>
                              <w:rPr>
                                <w:b/>
                                <w:i w:val="0"/>
                                <w:color w:val="000000" w:themeColor="text1"/>
                              </w:rPr>
                              <w:t>igure 14</w:t>
                            </w:r>
                            <w:r w:rsidRPr="003432BF">
                              <w:rPr>
                                <w:b/>
                                <w:i w:val="0"/>
                                <w:color w:val="000000" w:themeColor="text1"/>
                              </w:rPr>
                              <w:t>-</w:t>
                            </w:r>
                            <w:r w:rsidRPr="003432BF">
                              <w:rPr>
                                <w:i w:val="0"/>
                                <w:color w:val="000000" w:themeColor="text1"/>
                              </w:rPr>
                              <w:t xml:space="preserve"> Testing the heat resistance and durability of woven fiberglass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29A687C" id="Text_x0020_Box_x0020_32" o:spid="_x0000_s1033" type="#_x0000_t202" style="position:absolute;left:0;text-align:left;margin-left:184pt;margin-top:303.15pt;width:296.85pt;height:21pt;z-index:251695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" stroked="f">
                <v:textbox style="mso-fit-shape-to-text:t" inset="0,0,0,0">
                  <w:txbxContent>
                    <w:p w14:paraId="3A39F399" w14:textId="662502D5" w:rsidR="00605253" w:rsidRPr="003432BF" w:rsidRDefault="00605253" w:rsidP="003432BF">
                      <w:pPr>
                        <w:pStyle w:val="Caption"/>
                        <w:rPr>
                          <w:rFonts w:ascii="Times" w:hAnsi="Times" w:cs="Times"/>
                          <w:i w:val="0"/>
                          <w:noProof/>
                          <w:color w:val="000000" w:themeColor="text1"/>
                          <w:sz w:val="22"/>
                          <w:szCs w:val="22"/>
                        </w:rPr>
                      </w:pPr>
                      <w:r w:rsidRPr="003432BF">
                        <w:rPr>
                          <w:b/>
                          <w:i w:val="0"/>
                          <w:color w:val="000000" w:themeColor="text1"/>
                        </w:rPr>
                        <w:t>F</w:t>
                      </w:r>
                      <w:r>
                        <w:rPr>
                          <w:b/>
                          <w:i w:val="0"/>
                          <w:color w:val="000000" w:themeColor="text1"/>
                        </w:rPr>
                        <w:t>igure 14</w:t>
                      </w:r>
                      <w:r w:rsidRPr="003432BF">
                        <w:rPr>
                          <w:b/>
                          <w:i w:val="0"/>
                          <w:color w:val="000000" w:themeColor="text1"/>
                        </w:rPr>
                        <w:t>-</w:t>
                      </w:r>
                      <w:r w:rsidRPr="003432BF">
                        <w:rPr>
                          <w:i w:val="0"/>
                          <w:color w:val="000000" w:themeColor="text1"/>
                        </w:rPr>
                        <w:t xml:space="preserve"> Testing the heat resistance and durability of woven fiberglass</w:t>
                      </w:r>
                    </w:p>
                  </w:txbxContent>
                </v:textbox>
                <w10:wrap type="square"/>
              </v:shape>
            </w:pict>
          </mc:Fallback>
        </mc:AlternateContent>
      </w:r>
      <w:r w:rsidR="00DF3C4A">
        <w:rPr>
          <w:rFonts w:ascii="Times" w:hAnsi="Times" w:cs="Times"/>
          <w:noProof/>
          <w:sz w:val="22"/>
          <w:szCs w:val="22"/>
        </w:rPr>
        <w:drawing>
          <wp:anchor distT="0" distB="0" distL="114300" distR="114300" simplePos="0" relativeHeight="251693056" behindDoc="0" locked="0" layoutInCell="1" allowOverlap="1" wp14:anchorId="3EAEC789" wp14:editId="3578398F">
            <wp:simplePos x="0" y="0"/>
            <wp:positionH relativeFrom="column">
              <wp:posOffset>2336800</wp:posOffset>
            </wp:positionH>
            <wp:positionV relativeFrom="paragraph">
              <wp:posOffset>1085850</wp:posOffset>
            </wp:positionV>
            <wp:extent cx="3769995" cy="2815590"/>
            <wp:effectExtent l="0" t="0" r="0" b="3810"/>
            <wp:wrapSquare wrapText="bothSides"/>
            <wp:docPr id="31" name="Picture 31" descr="../IMG_02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_0226.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769995" cy="2815590"/>
                    </a:xfrm>
                    <a:prstGeom prst="rect">
                      <a:avLst/>
                    </a:prstGeom>
                    <a:noFill/>
                    <a:ln>
                      <a:noFill/>
                    </a:ln>
                  </pic:spPr>
                </pic:pic>
              </a:graphicData>
            </a:graphic>
            <wp14:sizeRelH relativeFrom="page">
              <wp14:pctWidth>0</wp14:pctWidth>
            </wp14:sizeRelH>
            <wp14:sizeRelV relativeFrom="page">
              <wp14:pctHeight>0</wp14:pctHeight>
            </wp14:sizeRelV>
          </wp:anchor>
        </w:drawing>
      </w:r>
      <w:r w:rsidR="00297D3E">
        <w:rPr>
          <w:rFonts w:ascii="Times" w:hAnsi="Times" w:cs="Times"/>
          <w:sz w:val="22"/>
          <w:szCs w:val="22"/>
          <w:u w:val="single"/>
        </w:rPr>
        <w:t>Fiberglass Sheath</w:t>
      </w:r>
    </w:p>
    <w:p w14:paraId="06B4E2B6" w14:textId="77777777" w:rsidR="008D4111" w:rsidRPr="00297D3E" w:rsidRDefault="008D4111" w:rsidP="008D4111">
      <w:pPr>
        <w:widowControl w:val="0"/>
        <w:autoSpaceDE w:val="0"/>
        <w:autoSpaceDN w:val="0"/>
        <w:adjustRightInd w:val="0"/>
        <w:spacing w:after="240" w:line="180" w:lineRule="atLeast"/>
        <w:contextualSpacing/>
        <w:jc w:val="center"/>
        <w:rPr>
          <w:rFonts w:ascii="Times" w:hAnsi="Times" w:cs="Times"/>
          <w:sz w:val="22"/>
          <w:szCs w:val="22"/>
          <w:u w:val="single"/>
        </w:rPr>
      </w:pPr>
    </w:p>
    <w:p w14:paraId="3EC2C035" w14:textId="6CFC5EC8" w:rsidR="00205CCB" w:rsidRDefault="0080368E" w:rsidP="00605253">
      <w:pPr>
        <w:widowControl w:val="0"/>
        <w:autoSpaceDE w:val="0"/>
        <w:autoSpaceDN w:val="0"/>
        <w:adjustRightInd w:val="0"/>
        <w:spacing w:after="240" w:line="180" w:lineRule="atLeast"/>
        <w:contextualSpacing/>
        <w:rPr>
          <w:rFonts w:ascii="Times" w:hAnsi="Times" w:cs="Times"/>
          <w:sz w:val="22"/>
          <w:szCs w:val="22"/>
        </w:rPr>
      </w:pPr>
      <w:r>
        <w:rPr>
          <w:rFonts w:ascii="Times" w:hAnsi="Times" w:cs="Times"/>
          <w:sz w:val="22"/>
          <w:szCs w:val="22"/>
        </w:rPr>
        <w:t xml:space="preserve">The next area we explored was the use of </w:t>
      </w:r>
      <w:r w:rsidR="00D0189F">
        <w:rPr>
          <w:rFonts w:ascii="Times" w:hAnsi="Times" w:cs="Times"/>
          <w:sz w:val="22"/>
          <w:szCs w:val="22"/>
        </w:rPr>
        <w:t>woven fiberglass sheathing. Woven f</w:t>
      </w:r>
      <w:r>
        <w:rPr>
          <w:rFonts w:ascii="Times" w:hAnsi="Times" w:cs="Times"/>
          <w:sz w:val="22"/>
          <w:szCs w:val="22"/>
        </w:rPr>
        <w:t xml:space="preserve">iberglass </w:t>
      </w:r>
      <w:r w:rsidR="00D0189F">
        <w:rPr>
          <w:rFonts w:ascii="Times" w:hAnsi="Times" w:cs="Times"/>
          <w:sz w:val="22"/>
          <w:szCs w:val="22"/>
        </w:rPr>
        <w:t>exhibits the properties of high tensile strength, high heat resistance, fire resistance,</w:t>
      </w:r>
      <w:r w:rsidR="00205CCB">
        <w:rPr>
          <w:rFonts w:ascii="Times" w:hAnsi="Times" w:cs="Times"/>
          <w:sz w:val="22"/>
          <w:szCs w:val="22"/>
        </w:rPr>
        <w:t xml:space="preserve"> and thermal conductivity</w:t>
      </w:r>
      <w:r w:rsidR="004A25B3">
        <w:rPr>
          <w:rFonts w:ascii="Times" w:hAnsi="Times" w:cs="Times"/>
          <w:sz w:val="22"/>
          <w:szCs w:val="22"/>
        </w:rPr>
        <w:t xml:space="preserve"> (Woven Fiberglass)</w:t>
      </w:r>
      <w:r>
        <w:rPr>
          <w:rFonts w:ascii="Times" w:hAnsi="Times" w:cs="Times"/>
          <w:sz w:val="22"/>
          <w:szCs w:val="22"/>
        </w:rPr>
        <w:t>.</w:t>
      </w:r>
      <w:r w:rsidR="004A25B3">
        <w:rPr>
          <w:rFonts w:ascii="Times" w:hAnsi="Times" w:cs="Times"/>
          <w:sz w:val="22"/>
          <w:szCs w:val="22"/>
        </w:rPr>
        <w:t xml:space="preserve"> Twenty-five feet of woven fiberglass can be purchased for under $20. </w:t>
      </w:r>
      <w:r w:rsidR="00205CCB">
        <w:rPr>
          <w:rFonts w:ascii="Times" w:hAnsi="Times" w:cs="Times"/>
          <w:sz w:val="22"/>
          <w:szCs w:val="22"/>
        </w:rPr>
        <w:t>Therefore, woven fiberglass is an economically feasible alternative</w:t>
      </w:r>
      <w:r>
        <w:rPr>
          <w:rFonts w:ascii="Times" w:hAnsi="Times" w:cs="Times"/>
          <w:sz w:val="22"/>
          <w:szCs w:val="22"/>
        </w:rPr>
        <w:t xml:space="preserve"> </w:t>
      </w:r>
      <w:r w:rsidR="00205CCB">
        <w:rPr>
          <w:rFonts w:ascii="Times" w:hAnsi="Times" w:cs="Times"/>
          <w:sz w:val="22"/>
          <w:szCs w:val="22"/>
        </w:rPr>
        <w:t>to the magnesium oxide filled-tubes from before. Furthermore, fiberglass is</w:t>
      </w:r>
      <w:r w:rsidR="007A1C17">
        <w:rPr>
          <w:rFonts w:ascii="Times" w:hAnsi="Times" w:cs="Times"/>
          <w:sz w:val="22"/>
          <w:szCs w:val="22"/>
        </w:rPr>
        <w:t xml:space="preserve"> </w:t>
      </w:r>
      <w:r w:rsidR="00205CCB">
        <w:rPr>
          <w:rFonts w:ascii="Times" w:hAnsi="Times" w:cs="Times"/>
          <w:sz w:val="22"/>
          <w:szCs w:val="22"/>
        </w:rPr>
        <w:t xml:space="preserve">more malleable and workable since we are </w:t>
      </w:r>
      <w:r w:rsidR="007A1C17">
        <w:rPr>
          <w:rFonts w:ascii="Times" w:hAnsi="Times" w:cs="Times"/>
          <w:sz w:val="22"/>
          <w:szCs w:val="22"/>
        </w:rPr>
        <w:t>able to simply slip the fibergl</w:t>
      </w:r>
      <w:r w:rsidR="004A25B3">
        <w:rPr>
          <w:rFonts w:ascii="Times" w:hAnsi="Times" w:cs="Times"/>
          <w:sz w:val="22"/>
          <w:szCs w:val="22"/>
        </w:rPr>
        <w:t>ass sheath over the copper and N</w:t>
      </w:r>
      <w:r w:rsidR="007A1C17">
        <w:rPr>
          <w:rFonts w:ascii="Times" w:hAnsi="Times" w:cs="Times"/>
          <w:sz w:val="22"/>
          <w:szCs w:val="22"/>
        </w:rPr>
        <w:t>ichrome wire leads</w:t>
      </w:r>
      <w:r w:rsidR="00205CCB">
        <w:rPr>
          <w:rFonts w:ascii="Times" w:hAnsi="Times" w:cs="Times"/>
          <w:sz w:val="22"/>
          <w:szCs w:val="22"/>
        </w:rPr>
        <w:t>. Due to its high heat/fire resistance, it is able t</w:t>
      </w:r>
      <w:r w:rsidR="004A25B3">
        <w:rPr>
          <w:rFonts w:ascii="Times" w:hAnsi="Times" w:cs="Times"/>
          <w:sz w:val="22"/>
          <w:szCs w:val="22"/>
        </w:rPr>
        <w:t>o act as a barrier between the N</w:t>
      </w:r>
      <w:r w:rsidR="00205CCB">
        <w:rPr>
          <w:rFonts w:ascii="Times" w:hAnsi="Times" w:cs="Times"/>
          <w:sz w:val="22"/>
          <w:szCs w:val="22"/>
        </w:rPr>
        <w:t>ichrome wire and aluminum tubing to prevent shorting or other safety hazards</w:t>
      </w:r>
      <w:r w:rsidR="007A1C17">
        <w:rPr>
          <w:rFonts w:ascii="Times" w:hAnsi="Times" w:cs="Times"/>
          <w:sz w:val="22"/>
          <w:szCs w:val="22"/>
        </w:rPr>
        <w:t xml:space="preserve">. </w:t>
      </w:r>
      <w:r w:rsidR="00205CCB">
        <w:rPr>
          <w:rFonts w:ascii="Times" w:hAnsi="Times" w:cs="Times"/>
          <w:sz w:val="22"/>
          <w:szCs w:val="22"/>
        </w:rPr>
        <w:t xml:space="preserve">Subsequently, </w:t>
      </w:r>
      <w:r w:rsidR="00A671E4">
        <w:rPr>
          <w:rFonts w:ascii="Times" w:hAnsi="Times" w:cs="Times"/>
          <w:sz w:val="22"/>
          <w:szCs w:val="22"/>
        </w:rPr>
        <w:t xml:space="preserve">we </w:t>
      </w:r>
      <w:r w:rsidR="00205CCB">
        <w:rPr>
          <w:rFonts w:ascii="Times" w:hAnsi="Times" w:cs="Times"/>
          <w:sz w:val="22"/>
          <w:szCs w:val="22"/>
        </w:rPr>
        <w:t>preformed various tests on the fiberglass to see how it endures expos</w:t>
      </w:r>
      <w:r w:rsidR="004A25B3">
        <w:rPr>
          <w:rFonts w:ascii="Times" w:hAnsi="Times" w:cs="Times"/>
          <w:sz w:val="22"/>
          <w:szCs w:val="22"/>
        </w:rPr>
        <w:t>ure to the high heat output of N</w:t>
      </w:r>
      <w:r w:rsidR="00205CCB">
        <w:rPr>
          <w:rFonts w:ascii="Times" w:hAnsi="Times" w:cs="Times"/>
          <w:sz w:val="22"/>
          <w:szCs w:val="22"/>
        </w:rPr>
        <w:t xml:space="preserve">ichrome wire. </w:t>
      </w:r>
    </w:p>
    <w:p w14:paraId="2B369A4D" w14:textId="77777777" w:rsidR="00297D3E" w:rsidRDefault="00297D3E" w:rsidP="00297D3E">
      <w:pPr>
        <w:widowControl w:val="0"/>
        <w:autoSpaceDE w:val="0"/>
        <w:autoSpaceDN w:val="0"/>
        <w:adjustRightInd w:val="0"/>
        <w:spacing w:after="240" w:line="180" w:lineRule="atLeast"/>
        <w:ind w:firstLine="720"/>
        <w:contextualSpacing/>
        <w:rPr>
          <w:rFonts w:ascii="Times" w:hAnsi="Times" w:cs="Times"/>
          <w:sz w:val="22"/>
          <w:szCs w:val="22"/>
        </w:rPr>
      </w:pPr>
    </w:p>
    <w:p w14:paraId="292A6D8C" w14:textId="28CD1246" w:rsidR="00205CCB" w:rsidRDefault="00205CCB" w:rsidP="00957735">
      <w:pPr>
        <w:widowControl w:val="0"/>
        <w:autoSpaceDE w:val="0"/>
        <w:autoSpaceDN w:val="0"/>
        <w:adjustRightInd w:val="0"/>
        <w:spacing w:after="240" w:line="180" w:lineRule="atLeast"/>
        <w:contextualSpacing/>
        <w:rPr>
          <w:rFonts w:ascii="Times" w:hAnsi="Times" w:cs="Times"/>
          <w:sz w:val="22"/>
          <w:szCs w:val="22"/>
        </w:rPr>
      </w:pPr>
      <w:r>
        <w:rPr>
          <w:rFonts w:ascii="Times" w:hAnsi="Times" w:cs="Times"/>
          <w:sz w:val="22"/>
          <w:szCs w:val="22"/>
        </w:rPr>
        <w:t xml:space="preserve">To </w:t>
      </w:r>
      <w:r w:rsidR="007868F8">
        <w:rPr>
          <w:rFonts w:ascii="Times" w:hAnsi="Times" w:cs="Times"/>
          <w:sz w:val="22"/>
          <w:szCs w:val="22"/>
        </w:rPr>
        <w:t>begin</w:t>
      </w:r>
      <w:r w:rsidR="003432BF">
        <w:rPr>
          <w:rFonts w:ascii="Times" w:hAnsi="Times" w:cs="Times"/>
          <w:sz w:val="22"/>
          <w:szCs w:val="22"/>
        </w:rPr>
        <w:t xml:space="preserve"> testing, my initial experiment</w:t>
      </w:r>
      <w:r>
        <w:rPr>
          <w:rFonts w:ascii="Times" w:hAnsi="Times" w:cs="Times"/>
          <w:sz w:val="22"/>
          <w:szCs w:val="22"/>
        </w:rPr>
        <w:t xml:space="preserve"> m</w:t>
      </w:r>
      <w:r w:rsidR="004A25B3">
        <w:rPr>
          <w:rFonts w:ascii="Times" w:hAnsi="Times" w:cs="Times"/>
          <w:sz w:val="22"/>
          <w:szCs w:val="22"/>
        </w:rPr>
        <w:t>easured the temperature of the N</w:t>
      </w:r>
      <w:r>
        <w:rPr>
          <w:rFonts w:ascii="Times" w:hAnsi="Times" w:cs="Times"/>
          <w:sz w:val="22"/>
          <w:szCs w:val="22"/>
        </w:rPr>
        <w:t xml:space="preserve">ichrome wire with </w:t>
      </w:r>
      <w:r w:rsidR="003432BF">
        <w:rPr>
          <w:rFonts w:ascii="Times" w:hAnsi="Times" w:cs="Times"/>
          <w:sz w:val="22"/>
          <w:szCs w:val="22"/>
        </w:rPr>
        <w:t xml:space="preserve">incrementally </w:t>
      </w:r>
      <w:r>
        <w:rPr>
          <w:rFonts w:ascii="Times" w:hAnsi="Times" w:cs="Times"/>
          <w:sz w:val="22"/>
          <w:szCs w:val="22"/>
        </w:rPr>
        <w:t xml:space="preserve">increasing </w:t>
      </w:r>
      <w:r w:rsidR="007868F8">
        <w:rPr>
          <w:rFonts w:ascii="Times" w:hAnsi="Times" w:cs="Times"/>
          <w:sz w:val="22"/>
          <w:szCs w:val="22"/>
        </w:rPr>
        <w:t>amperage</w:t>
      </w:r>
      <w:r w:rsidR="003432BF">
        <w:rPr>
          <w:rFonts w:ascii="Times" w:hAnsi="Times" w:cs="Times"/>
          <w:sz w:val="22"/>
          <w:szCs w:val="22"/>
        </w:rPr>
        <w:t xml:space="preserve"> running through the circuit</w:t>
      </w:r>
      <w:r>
        <w:rPr>
          <w:rFonts w:ascii="Times" w:hAnsi="Times" w:cs="Times"/>
          <w:sz w:val="22"/>
          <w:szCs w:val="22"/>
        </w:rPr>
        <w:t xml:space="preserve">. </w:t>
      </w:r>
      <w:r w:rsidR="00934E96">
        <w:rPr>
          <w:rFonts w:ascii="Times" w:hAnsi="Times" w:cs="Times"/>
          <w:sz w:val="22"/>
          <w:szCs w:val="22"/>
        </w:rPr>
        <w:t xml:space="preserve">As depicted in </w:t>
      </w:r>
      <w:r w:rsidR="004C745C">
        <w:rPr>
          <w:rFonts w:ascii="Times" w:hAnsi="Times" w:cs="Times"/>
          <w:b/>
          <w:sz w:val="22"/>
          <w:szCs w:val="22"/>
        </w:rPr>
        <w:t>Figure 14</w:t>
      </w:r>
      <w:r w:rsidR="00934E96">
        <w:rPr>
          <w:rFonts w:ascii="Times" w:hAnsi="Times" w:cs="Times"/>
          <w:b/>
          <w:sz w:val="22"/>
          <w:szCs w:val="22"/>
        </w:rPr>
        <w:t xml:space="preserve">, </w:t>
      </w:r>
      <w:r w:rsidR="003432BF">
        <w:rPr>
          <w:rFonts w:ascii="Times" w:hAnsi="Times" w:cs="Times"/>
          <w:sz w:val="22"/>
          <w:szCs w:val="22"/>
        </w:rPr>
        <w:t xml:space="preserve">I used thermocouples to measure the temperature </w:t>
      </w:r>
      <w:r w:rsidR="00934E96">
        <w:rPr>
          <w:rFonts w:ascii="Times" w:hAnsi="Times" w:cs="Times"/>
          <w:sz w:val="22"/>
          <w:szCs w:val="22"/>
        </w:rPr>
        <w:t>of Nichrome wire that is exposed to air (left) and Nichrome wire that is insulated by fiberglass sheath(right) as we increase the supplied current</w:t>
      </w:r>
      <w:r w:rsidR="003432BF">
        <w:rPr>
          <w:rFonts w:ascii="Times" w:hAnsi="Times" w:cs="Times"/>
          <w:sz w:val="22"/>
          <w:szCs w:val="22"/>
        </w:rPr>
        <w:t xml:space="preserve">. </w:t>
      </w:r>
      <w:r w:rsidR="00934E96">
        <w:rPr>
          <w:rFonts w:ascii="Times" w:hAnsi="Times" w:cs="Times"/>
          <w:sz w:val="22"/>
          <w:szCs w:val="22"/>
        </w:rPr>
        <w:t>We were also observing the changes in the integrity of the fiberglass sheath as the Nichrome wire reached increasing temperatures.</w:t>
      </w:r>
    </w:p>
    <w:p w14:paraId="55EBBCF7" w14:textId="77777777" w:rsidR="00934E96" w:rsidRDefault="00934E96" w:rsidP="00957735">
      <w:pPr>
        <w:widowControl w:val="0"/>
        <w:autoSpaceDE w:val="0"/>
        <w:autoSpaceDN w:val="0"/>
        <w:adjustRightInd w:val="0"/>
        <w:spacing w:after="240" w:line="180" w:lineRule="atLeast"/>
        <w:contextualSpacing/>
        <w:rPr>
          <w:rFonts w:ascii="Times" w:hAnsi="Times" w:cs="Times"/>
          <w:sz w:val="22"/>
          <w:szCs w:val="22"/>
        </w:rPr>
      </w:pPr>
    </w:p>
    <w:p w14:paraId="3E38AA53" w14:textId="77777777" w:rsidR="003432BF" w:rsidRDefault="003432BF" w:rsidP="00957735">
      <w:pPr>
        <w:keepNext/>
        <w:widowControl w:val="0"/>
        <w:autoSpaceDE w:val="0"/>
        <w:autoSpaceDN w:val="0"/>
        <w:adjustRightInd w:val="0"/>
        <w:spacing w:after="240" w:line="180" w:lineRule="atLeast"/>
        <w:contextualSpacing/>
      </w:pPr>
      <w:r>
        <w:rPr>
          <w:noProof/>
        </w:rPr>
        <w:lastRenderedPageBreak/>
        <w:drawing>
          <wp:inline distT="0" distB="0" distL="0" distR="0" wp14:anchorId="760AE6F9" wp14:editId="47C3D57D">
            <wp:extent cx="5455920" cy="3403600"/>
            <wp:effectExtent l="0" t="0" r="5080" b="0"/>
            <wp:docPr id="33"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2A27AFE8" w14:textId="78B0EE07" w:rsidR="003432BF" w:rsidRDefault="003432BF" w:rsidP="00957735">
      <w:pPr>
        <w:pStyle w:val="Caption"/>
        <w:contextualSpacing/>
        <w:rPr>
          <w:i w:val="0"/>
          <w:color w:val="000000" w:themeColor="text1"/>
        </w:rPr>
      </w:pPr>
      <w:r w:rsidRPr="003432BF">
        <w:rPr>
          <w:b/>
          <w:i w:val="0"/>
          <w:color w:val="000000" w:themeColor="text1"/>
        </w:rPr>
        <w:t>Figure 1</w:t>
      </w:r>
      <w:r w:rsidR="004C745C">
        <w:rPr>
          <w:b/>
          <w:i w:val="0"/>
          <w:color w:val="000000" w:themeColor="text1"/>
        </w:rPr>
        <w:t>5</w:t>
      </w:r>
      <w:r w:rsidRPr="003432BF">
        <w:rPr>
          <w:i w:val="0"/>
          <w:color w:val="000000" w:themeColor="text1"/>
        </w:rPr>
        <w:t>- Data from the experi</w:t>
      </w:r>
      <w:r w:rsidR="00357382">
        <w:rPr>
          <w:i w:val="0"/>
          <w:color w:val="000000" w:themeColor="text1"/>
        </w:rPr>
        <w:t>ment testing the temperature of N</w:t>
      </w:r>
      <w:r w:rsidRPr="003432BF">
        <w:rPr>
          <w:i w:val="0"/>
          <w:color w:val="000000" w:themeColor="text1"/>
        </w:rPr>
        <w:t>ichrome wire when insulated by woven fiberglass</w:t>
      </w:r>
      <w:r>
        <w:rPr>
          <w:i w:val="0"/>
          <w:color w:val="000000" w:themeColor="text1"/>
        </w:rPr>
        <w:t>.</w:t>
      </w:r>
    </w:p>
    <w:p w14:paraId="3AA5A20E" w14:textId="1AD20FE8" w:rsidR="003203AD" w:rsidRDefault="003432BF" w:rsidP="00957735">
      <w:pPr>
        <w:contextualSpacing/>
        <w:rPr>
          <w:sz w:val="22"/>
          <w:szCs w:val="22"/>
        </w:rPr>
      </w:pPr>
      <w:r w:rsidRPr="003432BF">
        <w:rPr>
          <w:sz w:val="22"/>
          <w:szCs w:val="22"/>
        </w:rPr>
        <w:t xml:space="preserve">After preforming the experiment, I captured the data illustrated in </w:t>
      </w:r>
      <w:r w:rsidR="00357382">
        <w:rPr>
          <w:b/>
          <w:sz w:val="22"/>
          <w:szCs w:val="22"/>
        </w:rPr>
        <w:t>Figure 1</w:t>
      </w:r>
      <w:r w:rsidR="004C745C">
        <w:rPr>
          <w:b/>
          <w:sz w:val="22"/>
          <w:szCs w:val="22"/>
        </w:rPr>
        <w:t>5</w:t>
      </w:r>
      <w:r>
        <w:rPr>
          <w:b/>
          <w:sz w:val="22"/>
          <w:szCs w:val="22"/>
        </w:rPr>
        <w:t xml:space="preserve">. </w:t>
      </w:r>
      <w:r>
        <w:rPr>
          <w:sz w:val="22"/>
          <w:szCs w:val="22"/>
        </w:rPr>
        <w:t xml:space="preserve">The data suggests </w:t>
      </w:r>
      <w:r w:rsidR="00357382">
        <w:rPr>
          <w:sz w:val="22"/>
          <w:szCs w:val="22"/>
        </w:rPr>
        <w:t xml:space="preserve">that </w:t>
      </w:r>
      <w:r w:rsidR="007E6273">
        <w:rPr>
          <w:sz w:val="22"/>
          <w:szCs w:val="22"/>
        </w:rPr>
        <w:t>the woven fiberglass incre</w:t>
      </w:r>
      <w:r w:rsidR="00357382">
        <w:rPr>
          <w:sz w:val="22"/>
          <w:szCs w:val="22"/>
        </w:rPr>
        <w:t>ases the temperature of the N</w:t>
      </w:r>
      <w:r w:rsidR="007E6273">
        <w:rPr>
          <w:sz w:val="22"/>
          <w:szCs w:val="22"/>
        </w:rPr>
        <w:t>ichrome wire</w:t>
      </w:r>
      <w:r w:rsidR="00357382">
        <w:rPr>
          <w:sz w:val="22"/>
          <w:szCs w:val="22"/>
        </w:rPr>
        <w:t xml:space="preserve"> when compared to bare N</w:t>
      </w:r>
      <w:r w:rsidR="003203AD">
        <w:rPr>
          <w:sz w:val="22"/>
          <w:szCs w:val="22"/>
        </w:rPr>
        <w:t>ichrome wire</w:t>
      </w:r>
      <w:r w:rsidR="007E6273">
        <w:rPr>
          <w:sz w:val="22"/>
          <w:szCs w:val="22"/>
        </w:rPr>
        <w:t>.</w:t>
      </w:r>
      <w:r w:rsidR="003203AD">
        <w:rPr>
          <w:sz w:val="22"/>
          <w:szCs w:val="22"/>
        </w:rPr>
        <w:t xml:space="preserve"> During the experiment</w:t>
      </w:r>
      <w:r w:rsidR="003558C1">
        <w:rPr>
          <w:sz w:val="22"/>
          <w:szCs w:val="22"/>
        </w:rPr>
        <w:t>,</w:t>
      </w:r>
      <w:r w:rsidR="003203AD">
        <w:rPr>
          <w:sz w:val="22"/>
          <w:szCs w:val="22"/>
        </w:rPr>
        <w:t xml:space="preserve"> I made the following observations</w:t>
      </w:r>
      <w:r w:rsidR="00592DAB">
        <w:rPr>
          <w:sz w:val="22"/>
          <w:szCs w:val="22"/>
        </w:rPr>
        <w:t xml:space="preserve"> (listed in </w:t>
      </w:r>
      <w:r w:rsidR="00592DAB" w:rsidRPr="00592DAB">
        <w:rPr>
          <w:b/>
          <w:sz w:val="22"/>
          <w:szCs w:val="22"/>
        </w:rPr>
        <w:t>Figure 1</w:t>
      </w:r>
      <w:r w:rsidR="004C745C">
        <w:rPr>
          <w:b/>
          <w:sz w:val="22"/>
          <w:szCs w:val="22"/>
        </w:rPr>
        <w:t>6</w:t>
      </w:r>
      <w:r w:rsidR="00592DAB">
        <w:rPr>
          <w:sz w:val="22"/>
          <w:szCs w:val="22"/>
        </w:rPr>
        <w:t>)</w:t>
      </w:r>
      <w:r w:rsidR="007868F8">
        <w:rPr>
          <w:sz w:val="22"/>
          <w:szCs w:val="22"/>
        </w:rPr>
        <w:t xml:space="preserve"> pertaining to the durability of woven fiberglass when exposed to high temperatures</w:t>
      </w:r>
      <w:r w:rsidR="003203AD">
        <w:rPr>
          <w:sz w:val="22"/>
          <w:szCs w:val="22"/>
        </w:rPr>
        <w:t>:</w:t>
      </w:r>
    </w:p>
    <w:p w14:paraId="3E850DBD" w14:textId="083D8794" w:rsidR="003203AD" w:rsidRDefault="003203AD" w:rsidP="00957735">
      <w:pPr>
        <w:contextualSpacing/>
        <w:rPr>
          <w:sz w:val="22"/>
          <w:szCs w:val="22"/>
        </w:rPr>
      </w:pPr>
    </w:p>
    <w:p w14:paraId="1EEDFEB2" w14:textId="3B86F695" w:rsidR="007868F8" w:rsidRDefault="007868F8" w:rsidP="00957735">
      <w:pPr>
        <w:keepNext/>
        <w:contextualSpacing/>
      </w:pPr>
      <w:r>
        <w:rPr>
          <w:noProof/>
          <w:sz w:val="22"/>
          <w:szCs w:val="22"/>
        </w:rPr>
        <w:drawing>
          <wp:anchor distT="0" distB="0" distL="114300" distR="114300" simplePos="0" relativeHeight="251696128" behindDoc="0" locked="0" layoutInCell="1" allowOverlap="1" wp14:anchorId="5778A8BB" wp14:editId="5E1BAD76">
            <wp:simplePos x="0" y="0"/>
            <wp:positionH relativeFrom="column">
              <wp:posOffset>3253740</wp:posOffset>
            </wp:positionH>
            <wp:positionV relativeFrom="paragraph">
              <wp:posOffset>205740</wp:posOffset>
            </wp:positionV>
            <wp:extent cx="2423795" cy="1810385"/>
            <wp:effectExtent l="0" t="0" r="0" b="0"/>
            <wp:wrapSquare wrapText="bothSides"/>
            <wp:docPr id="38" name="Picture 38" descr="../IMG_02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_0233.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23795" cy="18103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2"/>
          <w:szCs w:val="22"/>
        </w:rPr>
        <w:drawing>
          <wp:inline distT="0" distB="0" distL="0" distR="0" wp14:anchorId="0C8F5429" wp14:editId="1E08F288">
            <wp:extent cx="3025775" cy="2460678"/>
            <wp:effectExtent l="0" t="0" r="0" b="3175"/>
            <wp:docPr id="36" name="Picture 36" descr="../Screen%20Shot%202017-10-25%20at%201.15.36%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20Shot%202017-10-25%20at%201.15.36%20PM.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28897" cy="2463217"/>
                    </a:xfrm>
                    <a:prstGeom prst="rect">
                      <a:avLst/>
                    </a:prstGeom>
                    <a:noFill/>
                    <a:ln>
                      <a:noFill/>
                    </a:ln>
                  </pic:spPr>
                </pic:pic>
              </a:graphicData>
            </a:graphic>
          </wp:inline>
        </w:drawing>
      </w:r>
    </w:p>
    <w:p w14:paraId="584D0E9E" w14:textId="0E391DDA" w:rsidR="007868F8" w:rsidRPr="007868F8" w:rsidRDefault="007868F8" w:rsidP="00957735">
      <w:pPr>
        <w:pStyle w:val="Caption"/>
        <w:contextualSpacing/>
        <w:jc w:val="center"/>
        <w:rPr>
          <w:i w:val="0"/>
          <w:color w:val="000000" w:themeColor="text1"/>
        </w:rPr>
      </w:pPr>
      <w:r w:rsidRPr="007868F8">
        <w:rPr>
          <w:b/>
          <w:i w:val="0"/>
          <w:color w:val="000000" w:themeColor="text1"/>
        </w:rPr>
        <w:t>Figure 1</w:t>
      </w:r>
      <w:r w:rsidR="004C745C">
        <w:rPr>
          <w:b/>
          <w:i w:val="0"/>
          <w:color w:val="000000" w:themeColor="text1"/>
        </w:rPr>
        <w:t>6</w:t>
      </w:r>
      <w:r w:rsidRPr="007868F8">
        <w:rPr>
          <w:i w:val="0"/>
          <w:color w:val="000000" w:themeColor="text1"/>
        </w:rPr>
        <w:t>- Observations from experim</w:t>
      </w:r>
      <w:r w:rsidR="00357382">
        <w:rPr>
          <w:i w:val="0"/>
          <w:color w:val="000000" w:themeColor="text1"/>
        </w:rPr>
        <w:t>ent testing the temperature of N</w:t>
      </w:r>
      <w:r w:rsidRPr="007868F8">
        <w:rPr>
          <w:i w:val="0"/>
          <w:color w:val="000000" w:themeColor="text1"/>
        </w:rPr>
        <w:t>ichrome wire when insulated by woven fiberglass</w:t>
      </w:r>
      <w:r>
        <w:rPr>
          <w:i w:val="0"/>
          <w:color w:val="000000" w:themeColor="text1"/>
        </w:rPr>
        <w:t xml:space="preserve"> (left). State of the woven fiberglass after th</w:t>
      </w:r>
      <w:r w:rsidR="00357382">
        <w:rPr>
          <w:i w:val="0"/>
          <w:color w:val="000000" w:themeColor="text1"/>
        </w:rPr>
        <w:t>e temperature of the insulated N</w:t>
      </w:r>
      <w:r>
        <w:rPr>
          <w:i w:val="0"/>
          <w:color w:val="000000" w:themeColor="text1"/>
        </w:rPr>
        <w:t>ichrome wire exceeded 864 C° a</w:t>
      </w:r>
      <w:r w:rsidR="00357382">
        <w:rPr>
          <w:i w:val="0"/>
          <w:color w:val="000000" w:themeColor="text1"/>
        </w:rPr>
        <w:t>t 6 A of supplied current (right).</w:t>
      </w:r>
    </w:p>
    <w:p w14:paraId="4D9B0ADD" w14:textId="1726AD02" w:rsidR="00205CCB" w:rsidRDefault="00006702" w:rsidP="00957735">
      <w:pPr>
        <w:contextualSpacing/>
        <w:rPr>
          <w:sz w:val="22"/>
          <w:szCs w:val="22"/>
        </w:rPr>
      </w:pPr>
      <w:r>
        <w:rPr>
          <w:sz w:val="22"/>
          <w:szCs w:val="22"/>
        </w:rPr>
        <w:t xml:space="preserve">As depicted in </w:t>
      </w:r>
      <w:r w:rsidRPr="00006702">
        <w:rPr>
          <w:b/>
          <w:sz w:val="22"/>
          <w:szCs w:val="22"/>
        </w:rPr>
        <w:t>Figure 1</w:t>
      </w:r>
      <w:r w:rsidR="004C745C">
        <w:rPr>
          <w:b/>
          <w:sz w:val="22"/>
          <w:szCs w:val="22"/>
        </w:rPr>
        <w:t>6</w:t>
      </w:r>
      <w:r>
        <w:rPr>
          <w:sz w:val="22"/>
          <w:szCs w:val="22"/>
        </w:rPr>
        <w:t xml:space="preserve">, the fiberglass underwent visible changes when exposed to </w:t>
      </w:r>
      <w:r w:rsidR="00357382">
        <w:rPr>
          <w:sz w:val="22"/>
          <w:szCs w:val="22"/>
        </w:rPr>
        <w:t>the high temperatures that the N</w:t>
      </w:r>
      <w:r>
        <w:rPr>
          <w:sz w:val="22"/>
          <w:szCs w:val="22"/>
        </w:rPr>
        <w:t>ichrome wire reached with increasing current. Specifically, the transparent parts on the woven fiberg</w:t>
      </w:r>
      <w:r w:rsidR="00357382">
        <w:rPr>
          <w:sz w:val="22"/>
          <w:szCs w:val="22"/>
        </w:rPr>
        <w:t>lass indicated areas where the N</w:t>
      </w:r>
      <w:r>
        <w:rPr>
          <w:sz w:val="22"/>
          <w:szCs w:val="22"/>
        </w:rPr>
        <w:t xml:space="preserve">ichrome wire melted the glass. These </w:t>
      </w:r>
      <w:r w:rsidR="00592DAB">
        <w:rPr>
          <w:sz w:val="22"/>
          <w:szCs w:val="22"/>
        </w:rPr>
        <w:t xml:space="preserve">transparent </w:t>
      </w:r>
      <w:r w:rsidR="00592DAB">
        <w:rPr>
          <w:sz w:val="22"/>
          <w:szCs w:val="22"/>
        </w:rPr>
        <w:lastRenderedPageBreak/>
        <w:t>areas</w:t>
      </w:r>
      <w:r w:rsidR="00A46949">
        <w:rPr>
          <w:sz w:val="22"/>
          <w:szCs w:val="22"/>
        </w:rPr>
        <w:t xml:space="preserve"> contained small holes</w:t>
      </w:r>
      <w:r>
        <w:rPr>
          <w:sz w:val="22"/>
          <w:szCs w:val="22"/>
        </w:rPr>
        <w:t xml:space="preserve">. </w:t>
      </w:r>
      <w:r w:rsidR="007E6273">
        <w:rPr>
          <w:sz w:val="22"/>
          <w:szCs w:val="22"/>
        </w:rPr>
        <w:t>The typical optimum operating current for 100W-120W</w:t>
      </w:r>
      <w:r>
        <w:rPr>
          <w:sz w:val="22"/>
          <w:szCs w:val="22"/>
        </w:rPr>
        <w:t xml:space="preserve"> solar panels is between 5-6 A. T</w:t>
      </w:r>
      <w:r w:rsidR="007E6273">
        <w:rPr>
          <w:sz w:val="22"/>
          <w:szCs w:val="22"/>
        </w:rPr>
        <w:t>he temperatu</w:t>
      </w:r>
      <w:r w:rsidR="00357382">
        <w:rPr>
          <w:sz w:val="22"/>
          <w:szCs w:val="22"/>
        </w:rPr>
        <w:t>re of the N</w:t>
      </w:r>
      <w:r w:rsidR="007E6273">
        <w:rPr>
          <w:sz w:val="22"/>
          <w:szCs w:val="22"/>
        </w:rPr>
        <w:t>ichrome wire insulated by woven fiberglass has the potential to get up to 864 C</w:t>
      </w:r>
      <w:r w:rsidR="007868F8">
        <w:rPr>
          <w:sz w:val="22"/>
          <w:szCs w:val="22"/>
        </w:rPr>
        <w:t>° during use for cooking</w:t>
      </w:r>
      <w:r w:rsidR="007E6273">
        <w:rPr>
          <w:sz w:val="22"/>
          <w:szCs w:val="22"/>
        </w:rPr>
        <w:t xml:space="preserve">. The </w:t>
      </w:r>
      <w:r w:rsidR="003203AD">
        <w:rPr>
          <w:sz w:val="22"/>
          <w:szCs w:val="22"/>
        </w:rPr>
        <w:t xml:space="preserve">standard </w:t>
      </w:r>
      <w:r w:rsidR="007E6273">
        <w:rPr>
          <w:sz w:val="22"/>
          <w:szCs w:val="22"/>
        </w:rPr>
        <w:t>temperature rating for available woven fiberglass is 540</w:t>
      </w:r>
      <w:r w:rsidR="007E6273" w:rsidRPr="007E6273">
        <w:rPr>
          <w:sz w:val="22"/>
          <w:szCs w:val="22"/>
        </w:rPr>
        <w:t xml:space="preserve"> </w:t>
      </w:r>
      <w:r w:rsidR="007E6273">
        <w:rPr>
          <w:sz w:val="22"/>
          <w:szCs w:val="22"/>
        </w:rPr>
        <w:t>C</w:t>
      </w:r>
      <w:r w:rsidR="007868F8">
        <w:rPr>
          <w:sz w:val="22"/>
          <w:szCs w:val="22"/>
        </w:rPr>
        <w:t>°-</w:t>
      </w:r>
      <w:r w:rsidR="007E6273">
        <w:rPr>
          <w:sz w:val="22"/>
          <w:szCs w:val="22"/>
        </w:rPr>
        <w:t xml:space="preserve"> 600 C</w:t>
      </w:r>
      <w:r w:rsidR="007868F8">
        <w:rPr>
          <w:sz w:val="22"/>
          <w:szCs w:val="22"/>
        </w:rPr>
        <w:t>°</w:t>
      </w:r>
      <w:r>
        <w:rPr>
          <w:sz w:val="22"/>
          <w:szCs w:val="22"/>
        </w:rPr>
        <w:t>.</w:t>
      </w:r>
      <w:r w:rsidR="003203AD">
        <w:rPr>
          <w:sz w:val="22"/>
          <w:szCs w:val="22"/>
        </w:rPr>
        <w:t xml:space="preserve"> Since </w:t>
      </w:r>
      <w:r w:rsidR="001F1194">
        <w:rPr>
          <w:sz w:val="22"/>
          <w:szCs w:val="22"/>
        </w:rPr>
        <w:t xml:space="preserve">fiberglass doesn’t seem to electrically insulate the wire under operating conditions, we </w:t>
      </w:r>
      <w:r>
        <w:rPr>
          <w:sz w:val="22"/>
          <w:szCs w:val="22"/>
        </w:rPr>
        <w:t>co</w:t>
      </w:r>
      <w:r w:rsidR="00357382">
        <w:rPr>
          <w:sz w:val="22"/>
          <w:szCs w:val="22"/>
        </w:rPr>
        <w:t>nsider</w:t>
      </w:r>
      <w:r w:rsidR="001F1194">
        <w:rPr>
          <w:sz w:val="22"/>
          <w:szCs w:val="22"/>
        </w:rPr>
        <w:t>ed</w:t>
      </w:r>
      <w:r w:rsidR="00357382">
        <w:rPr>
          <w:sz w:val="22"/>
          <w:szCs w:val="22"/>
        </w:rPr>
        <w:t xml:space="preserve"> other ways </w:t>
      </w:r>
      <w:r w:rsidR="001F1194">
        <w:rPr>
          <w:sz w:val="22"/>
          <w:szCs w:val="22"/>
        </w:rPr>
        <w:t xml:space="preserve">to electrically insulate Nichrome </w:t>
      </w:r>
      <w:r>
        <w:rPr>
          <w:sz w:val="22"/>
          <w:szCs w:val="22"/>
        </w:rPr>
        <w:t>from the aluminum tube walls.</w:t>
      </w:r>
    </w:p>
    <w:p w14:paraId="33FFC609" w14:textId="77777777" w:rsidR="009E2CF8" w:rsidRDefault="009E2CF8" w:rsidP="00957735">
      <w:pPr>
        <w:contextualSpacing/>
        <w:rPr>
          <w:sz w:val="22"/>
          <w:szCs w:val="22"/>
        </w:rPr>
      </w:pPr>
    </w:p>
    <w:p w14:paraId="5F29E21B" w14:textId="08D695F0" w:rsidR="00006702" w:rsidRDefault="00006702" w:rsidP="00957735">
      <w:pPr>
        <w:contextualSpacing/>
        <w:rPr>
          <w:sz w:val="22"/>
          <w:szCs w:val="22"/>
        </w:rPr>
      </w:pPr>
      <w:r>
        <w:rPr>
          <w:sz w:val="22"/>
          <w:szCs w:val="22"/>
        </w:rPr>
        <w:t xml:space="preserve">This gave rise to </w:t>
      </w:r>
      <w:r w:rsidR="001F1194">
        <w:rPr>
          <w:sz w:val="22"/>
          <w:szCs w:val="22"/>
        </w:rPr>
        <w:t xml:space="preserve">my </w:t>
      </w:r>
      <w:r>
        <w:rPr>
          <w:sz w:val="22"/>
          <w:szCs w:val="22"/>
        </w:rPr>
        <w:t xml:space="preserve">final </w:t>
      </w:r>
      <w:r w:rsidR="00F6360D">
        <w:rPr>
          <w:sz w:val="22"/>
          <w:szCs w:val="22"/>
        </w:rPr>
        <w:t>experiment</w:t>
      </w:r>
      <w:r>
        <w:rPr>
          <w:sz w:val="22"/>
          <w:szCs w:val="22"/>
        </w:rPr>
        <w:t xml:space="preserve"> to test the temperature of t</w:t>
      </w:r>
      <w:r w:rsidR="00357382">
        <w:rPr>
          <w:sz w:val="22"/>
          <w:szCs w:val="22"/>
        </w:rPr>
        <w:t>he fiberglass woven –insulated N</w:t>
      </w:r>
      <w:r>
        <w:rPr>
          <w:sz w:val="22"/>
          <w:szCs w:val="22"/>
        </w:rPr>
        <w:t xml:space="preserve">ichrome wire when submerged in water. This simulates the </w:t>
      </w:r>
      <w:r w:rsidR="00F6360D">
        <w:rPr>
          <w:sz w:val="22"/>
          <w:szCs w:val="22"/>
        </w:rPr>
        <w:t>realistic</w:t>
      </w:r>
      <w:r>
        <w:rPr>
          <w:sz w:val="22"/>
          <w:szCs w:val="22"/>
        </w:rPr>
        <w:t xml:space="preserve"> cooking cond</w:t>
      </w:r>
      <w:r w:rsidR="00357382">
        <w:rPr>
          <w:sz w:val="22"/>
          <w:szCs w:val="22"/>
        </w:rPr>
        <w:t xml:space="preserve">itions for ISEC since the </w:t>
      </w:r>
      <w:r>
        <w:rPr>
          <w:sz w:val="22"/>
          <w:szCs w:val="22"/>
        </w:rPr>
        <w:t xml:space="preserve">immersion heating element will be used within a fluid to cook in a boil-and-simmer manner. </w:t>
      </w:r>
      <w:r w:rsidR="00A46949">
        <w:rPr>
          <w:sz w:val="22"/>
          <w:szCs w:val="22"/>
        </w:rPr>
        <w:t>I hypothesized that the water wou</w:t>
      </w:r>
      <w:r w:rsidR="00357382">
        <w:rPr>
          <w:sz w:val="22"/>
          <w:szCs w:val="22"/>
        </w:rPr>
        <w:t>ld act a buffer to prevent the N</w:t>
      </w:r>
      <w:r w:rsidR="00A46949">
        <w:rPr>
          <w:sz w:val="22"/>
          <w:szCs w:val="22"/>
        </w:rPr>
        <w:t xml:space="preserve">ichrome wire from heating to the high levels that were reached when in air. </w:t>
      </w:r>
    </w:p>
    <w:p w14:paraId="765D2334" w14:textId="77777777" w:rsidR="009E2CF8" w:rsidRDefault="009E2CF8" w:rsidP="00957735">
      <w:pPr>
        <w:contextualSpacing/>
        <w:rPr>
          <w:sz w:val="22"/>
          <w:szCs w:val="22"/>
        </w:rPr>
      </w:pPr>
    </w:p>
    <w:p w14:paraId="5625F356" w14:textId="2B42C1C6" w:rsidR="00725CFA" w:rsidRDefault="00A46949" w:rsidP="00957735">
      <w:pPr>
        <w:contextualSpacing/>
        <w:rPr>
          <w:sz w:val="22"/>
          <w:szCs w:val="22"/>
        </w:rPr>
      </w:pPr>
      <w:r>
        <w:rPr>
          <w:sz w:val="22"/>
          <w:szCs w:val="22"/>
        </w:rPr>
        <w:t>I designed the experiment to emul</w:t>
      </w:r>
      <w:r w:rsidR="00357382">
        <w:rPr>
          <w:sz w:val="22"/>
          <w:szCs w:val="22"/>
        </w:rPr>
        <w:t>ate the experiment testing the N</w:t>
      </w:r>
      <w:r>
        <w:rPr>
          <w:sz w:val="22"/>
          <w:szCs w:val="22"/>
        </w:rPr>
        <w:t>ichrome wire in air. I similarly c</w:t>
      </w:r>
      <w:r w:rsidR="00357382">
        <w:rPr>
          <w:sz w:val="22"/>
          <w:szCs w:val="22"/>
        </w:rPr>
        <w:t>onnected a thermocouple to the N</w:t>
      </w:r>
      <w:r>
        <w:rPr>
          <w:sz w:val="22"/>
          <w:szCs w:val="22"/>
        </w:rPr>
        <w:t xml:space="preserve">ichrome wire in a spot that was </w:t>
      </w:r>
      <w:r w:rsidR="00954927">
        <w:rPr>
          <w:sz w:val="22"/>
          <w:szCs w:val="22"/>
        </w:rPr>
        <w:t>insulated with woven fiberglass.</w:t>
      </w:r>
      <w:r w:rsidR="00725CFA">
        <w:rPr>
          <w:sz w:val="22"/>
          <w:szCs w:val="22"/>
        </w:rPr>
        <w:t xml:space="preserve"> I inserted the fiberglass insulated wire into an aluminum tube. I </w:t>
      </w:r>
      <w:r w:rsidR="00357382">
        <w:rPr>
          <w:sz w:val="22"/>
          <w:szCs w:val="22"/>
        </w:rPr>
        <w:t>then bent the tube so that the N</w:t>
      </w:r>
      <w:r w:rsidR="00725CFA">
        <w:rPr>
          <w:sz w:val="22"/>
          <w:szCs w:val="22"/>
        </w:rPr>
        <w:t xml:space="preserve">ichrome wire could rest in a container of 22 °C water. </w:t>
      </w:r>
    </w:p>
    <w:p w14:paraId="68E5EED9" w14:textId="7258A55D" w:rsidR="00725CFA" w:rsidRPr="0036727E" w:rsidRDefault="00725CFA" w:rsidP="00957735">
      <w:pPr>
        <w:contextualSpacing/>
        <w:rPr>
          <w:b/>
          <w:sz w:val="22"/>
          <w:szCs w:val="22"/>
        </w:rPr>
      </w:pPr>
      <w:r>
        <w:rPr>
          <w:sz w:val="22"/>
          <w:szCs w:val="22"/>
        </w:rPr>
        <w:tab/>
      </w:r>
      <w:r w:rsidR="0036727E">
        <w:rPr>
          <w:b/>
          <w:sz w:val="22"/>
          <w:szCs w:val="22"/>
        </w:rPr>
        <w:t xml:space="preserve"> </w:t>
      </w:r>
    </w:p>
    <w:p w14:paraId="2AC6E0CA" w14:textId="3E2A56AF" w:rsidR="00725CFA" w:rsidRDefault="0036727E" w:rsidP="00957735">
      <w:pPr>
        <w:keepNext/>
        <w:contextualSpacing/>
        <w:jc w:val="center"/>
      </w:pPr>
      <w:r>
        <w:rPr>
          <w:noProof/>
        </w:rPr>
        <w:drawing>
          <wp:inline distT="0" distB="0" distL="0" distR="0" wp14:anchorId="6736647D" wp14:editId="794C52FC">
            <wp:extent cx="5185410" cy="3333750"/>
            <wp:effectExtent l="0" t="0" r="21590" b="19050"/>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11261AC1" w14:textId="3B109B80" w:rsidR="00725CFA" w:rsidRDefault="00357382" w:rsidP="00957735">
      <w:pPr>
        <w:pStyle w:val="Caption"/>
        <w:contextualSpacing/>
        <w:rPr>
          <w:i w:val="0"/>
          <w:color w:val="000000" w:themeColor="text1"/>
        </w:rPr>
      </w:pPr>
      <w:r>
        <w:rPr>
          <w:b/>
          <w:i w:val="0"/>
          <w:color w:val="000000" w:themeColor="text1"/>
        </w:rPr>
        <w:t>Figure 1</w:t>
      </w:r>
      <w:r w:rsidR="004C745C">
        <w:rPr>
          <w:b/>
          <w:i w:val="0"/>
          <w:color w:val="000000" w:themeColor="text1"/>
        </w:rPr>
        <w:t>7</w:t>
      </w:r>
      <w:r w:rsidR="00725CFA" w:rsidRPr="00A8358D">
        <w:rPr>
          <w:b/>
          <w:i w:val="0"/>
          <w:color w:val="000000" w:themeColor="text1"/>
        </w:rPr>
        <w:t>-</w:t>
      </w:r>
      <w:r w:rsidR="00725CFA" w:rsidRPr="00A8358D">
        <w:rPr>
          <w:color w:val="000000" w:themeColor="text1"/>
        </w:rPr>
        <w:t xml:space="preserve"> </w:t>
      </w:r>
      <w:r w:rsidR="00725CFA" w:rsidRPr="003432BF">
        <w:rPr>
          <w:i w:val="0"/>
          <w:color w:val="000000" w:themeColor="text1"/>
        </w:rPr>
        <w:t>Data from the experim</w:t>
      </w:r>
      <w:r>
        <w:rPr>
          <w:i w:val="0"/>
          <w:color w:val="000000" w:themeColor="text1"/>
        </w:rPr>
        <w:t>ent testing the temperature of N</w:t>
      </w:r>
      <w:r w:rsidR="00725CFA" w:rsidRPr="003432BF">
        <w:rPr>
          <w:i w:val="0"/>
          <w:color w:val="000000" w:themeColor="text1"/>
        </w:rPr>
        <w:t>ichrome wire when insulated by woven fiberglass</w:t>
      </w:r>
      <w:r w:rsidR="00725CFA">
        <w:rPr>
          <w:i w:val="0"/>
          <w:color w:val="000000" w:themeColor="text1"/>
        </w:rPr>
        <w:t xml:space="preserve"> and submerged in water at 22 °C.</w:t>
      </w:r>
    </w:p>
    <w:p w14:paraId="033A9E16" w14:textId="7F5CAB27" w:rsidR="006A0FF8" w:rsidRDefault="00357382" w:rsidP="00605253">
      <w:pPr>
        <w:contextualSpacing/>
      </w:pPr>
      <w:r>
        <w:rPr>
          <w:b/>
          <w:sz w:val="22"/>
          <w:szCs w:val="22"/>
        </w:rPr>
        <w:t>Figure 1</w:t>
      </w:r>
      <w:r w:rsidR="004C745C">
        <w:rPr>
          <w:b/>
          <w:sz w:val="22"/>
          <w:szCs w:val="22"/>
        </w:rPr>
        <w:t>7</w:t>
      </w:r>
      <w:r w:rsidR="0036727E">
        <w:rPr>
          <w:b/>
          <w:sz w:val="22"/>
          <w:szCs w:val="22"/>
        </w:rPr>
        <w:t xml:space="preserve"> </w:t>
      </w:r>
      <w:r w:rsidR="0036727E">
        <w:rPr>
          <w:sz w:val="22"/>
          <w:szCs w:val="22"/>
        </w:rPr>
        <w:t>illustrates the data from the experiment. The recorde</w:t>
      </w:r>
      <w:r>
        <w:rPr>
          <w:sz w:val="22"/>
          <w:szCs w:val="22"/>
        </w:rPr>
        <w:t>d temperature of the insulated N</w:t>
      </w:r>
      <w:r w:rsidR="0036727E">
        <w:rPr>
          <w:sz w:val="22"/>
          <w:szCs w:val="22"/>
        </w:rPr>
        <w:t>ichrome wire with 6 A of supplied current was 634 °C. This is similar to the recorded t</w:t>
      </w:r>
      <w:r>
        <w:rPr>
          <w:sz w:val="22"/>
          <w:szCs w:val="22"/>
        </w:rPr>
        <w:t>emperature of the air- exposed N</w:t>
      </w:r>
      <w:r w:rsidR="0036727E">
        <w:rPr>
          <w:sz w:val="22"/>
          <w:szCs w:val="22"/>
        </w:rPr>
        <w:t xml:space="preserve">ichrome wire from </w:t>
      </w:r>
      <w:r>
        <w:rPr>
          <w:b/>
          <w:sz w:val="22"/>
          <w:szCs w:val="22"/>
        </w:rPr>
        <w:t>Figure 1</w:t>
      </w:r>
      <w:r w:rsidR="004C745C">
        <w:rPr>
          <w:b/>
          <w:sz w:val="22"/>
          <w:szCs w:val="22"/>
        </w:rPr>
        <w:t>5</w:t>
      </w:r>
      <w:r w:rsidR="0036727E">
        <w:rPr>
          <w:b/>
          <w:sz w:val="22"/>
          <w:szCs w:val="22"/>
        </w:rPr>
        <w:t xml:space="preserve">. </w:t>
      </w:r>
      <w:r w:rsidR="0036727E">
        <w:rPr>
          <w:sz w:val="22"/>
          <w:szCs w:val="22"/>
        </w:rPr>
        <w:t xml:space="preserve">In fact, the temperature data from the fiberglass insulated </w:t>
      </w:r>
      <w:r>
        <w:rPr>
          <w:sz w:val="22"/>
          <w:szCs w:val="22"/>
        </w:rPr>
        <w:t xml:space="preserve">Nichrome </w:t>
      </w:r>
      <w:r w:rsidR="0036727E">
        <w:rPr>
          <w:sz w:val="22"/>
          <w:szCs w:val="22"/>
        </w:rPr>
        <w:t>wire submerge</w:t>
      </w:r>
      <w:r>
        <w:rPr>
          <w:sz w:val="22"/>
          <w:szCs w:val="22"/>
        </w:rPr>
        <w:t>d in water and the air-exposed N</w:t>
      </w:r>
      <w:r w:rsidR="0036727E">
        <w:rPr>
          <w:sz w:val="22"/>
          <w:szCs w:val="22"/>
        </w:rPr>
        <w:t xml:space="preserve">ichrome wire follow a very similar trend. The highest temperatures of the three </w:t>
      </w:r>
      <w:r>
        <w:rPr>
          <w:sz w:val="22"/>
          <w:szCs w:val="22"/>
        </w:rPr>
        <w:t>samples was from the insulated N</w:t>
      </w:r>
      <w:r w:rsidR="0036727E">
        <w:rPr>
          <w:sz w:val="22"/>
          <w:szCs w:val="22"/>
        </w:rPr>
        <w:t>ichrome wire suspended in air. Therefore, my initial hypothesis that the water solution surrou</w:t>
      </w:r>
      <w:r>
        <w:rPr>
          <w:sz w:val="22"/>
          <w:szCs w:val="22"/>
        </w:rPr>
        <w:t>nding the fiberglass insulated N</w:t>
      </w:r>
      <w:r w:rsidR="0036727E">
        <w:rPr>
          <w:sz w:val="22"/>
          <w:szCs w:val="22"/>
        </w:rPr>
        <w:t xml:space="preserve">ichrome wire would result in a lower temperature than in air was correct. </w:t>
      </w:r>
    </w:p>
    <w:p w14:paraId="60B5C73F" w14:textId="77777777" w:rsidR="00357382" w:rsidRPr="00357382" w:rsidRDefault="00357382" w:rsidP="00957735">
      <w:pPr>
        <w:ind w:firstLine="720"/>
        <w:contextualSpacing/>
      </w:pPr>
    </w:p>
    <w:p w14:paraId="568156A8" w14:textId="61A53CCC" w:rsidR="007C1350" w:rsidRDefault="006A0FF8" w:rsidP="00957735">
      <w:pPr>
        <w:keepNext/>
        <w:widowControl w:val="0"/>
        <w:autoSpaceDE w:val="0"/>
        <w:autoSpaceDN w:val="0"/>
        <w:adjustRightInd w:val="0"/>
        <w:spacing w:after="240" w:line="180" w:lineRule="atLeast"/>
        <w:contextualSpacing/>
        <w:jc w:val="center"/>
      </w:pPr>
      <w:r>
        <w:rPr>
          <w:rFonts w:ascii="Times" w:hAnsi="Times" w:cs="Times"/>
          <w:noProof/>
          <w:sz w:val="22"/>
          <w:szCs w:val="22"/>
        </w:rPr>
        <w:lastRenderedPageBreak/>
        <w:drawing>
          <wp:inline distT="0" distB="0" distL="0" distR="0" wp14:anchorId="5CBCC913" wp14:editId="3059D128">
            <wp:extent cx="2795377" cy="2095261"/>
            <wp:effectExtent l="0" t="0" r="0" b="0"/>
            <wp:docPr id="23" name="Picture 23" descr="../IMG_89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_8925.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15590" cy="2110412"/>
                    </a:xfrm>
                    <a:prstGeom prst="rect">
                      <a:avLst/>
                    </a:prstGeom>
                    <a:noFill/>
                    <a:ln>
                      <a:noFill/>
                    </a:ln>
                  </pic:spPr>
                </pic:pic>
              </a:graphicData>
            </a:graphic>
          </wp:inline>
        </w:drawing>
      </w:r>
      <w:r w:rsidR="007C1350">
        <w:rPr>
          <w:rFonts w:ascii="Times" w:hAnsi="Times" w:cs="Times"/>
          <w:noProof/>
          <w:sz w:val="22"/>
          <w:szCs w:val="22"/>
        </w:rPr>
        <w:drawing>
          <wp:inline distT="0" distB="0" distL="0" distR="0" wp14:anchorId="1B1A3BEC" wp14:editId="58799018">
            <wp:extent cx="2794731" cy="2094777"/>
            <wp:effectExtent l="0" t="0" r="0" b="0"/>
            <wp:docPr id="24" name="Picture 24" descr="../IMG_89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_8931.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51168" cy="2137079"/>
                    </a:xfrm>
                    <a:prstGeom prst="rect">
                      <a:avLst/>
                    </a:prstGeom>
                    <a:noFill/>
                    <a:ln>
                      <a:noFill/>
                    </a:ln>
                  </pic:spPr>
                </pic:pic>
              </a:graphicData>
            </a:graphic>
          </wp:inline>
        </w:drawing>
      </w:r>
    </w:p>
    <w:p w14:paraId="3AE65594" w14:textId="211EEDC8" w:rsidR="007C1350" w:rsidRPr="007C1350" w:rsidRDefault="007C1350" w:rsidP="00957735">
      <w:pPr>
        <w:pStyle w:val="Caption"/>
        <w:contextualSpacing/>
        <w:jc w:val="center"/>
        <w:rPr>
          <w:i w:val="0"/>
          <w:color w:val="000000" w:themeColor="text1"/>
        </w:rPr>
      </w:pPr>
      <w:r w:rsidRPr="007C1350">
        <w:rPr>
          <w:b/>
          <w:i w:val="0"/>
          <w:color w:val="000000" w:themeColor="text1"/>
        </w:rPr>
        <w:t>Figure 1</w:t>
      </w:r>
      <w:r w:rsidR="004C745C">
        <w:rPr>
          <w:b/>
          <w:i w:val="0"/>
          <w:color w:val="000000" w:themeColor="text1"/>
        </w:rPr>
        <w:t>8</w:t>
      </w:r>
      <w:r w:rsidRPr="007C1350">
        <w:rPr>
          <w:i w:val="0"/>
          <w:color w:val="000000" w:themeColor="text1"/>
        </w:rPr>
        <w:t xml:space="preserve"> – The woven fiberglass sheath after exposure to temperatures exceeding 600 °C. Discoloration is consistent throughout the sheath (left) and melting is observed for the portion of the tube that was exposed to air (right).</w:t>
      </w:r>
    </w:p>
    <w:p w14:paraId="305AB517" w14:textId="4623ACB4" w:rsidR="006A0FF8" w:rsidRDefault="006A0FF8" w:rsidP="00957735">
      <w:pPr>
        <w:widowControl w:val="0"/>
        <w:autoSpaceDE w:val="0"/>
        <w:autoSpaceDN w:val="0"/>
        <w:adjustRightInd w:val="0"/>
        <w:spacing w:after="240" w:line="180" w:lineRule="atLeast"/>
        <w:contextualSpacing/>
        <w:jc w:val="center"/>
        <w:rPr>
          <w:rFonts w:ascii="Times" w:hAnsi="Times" w:cs="Times"/>
          <w:sz w:val="22"/>
          <w:szCs w:val="22"/>
        </w:rPr>
      </w:pPr>
    </w:p>
    <w:p w14:paraId="78F546B6" w14:textId="7B74D753" w:rsidR="007C1350" w:rsidRDefault="00357382" w:rsidP="00957735">
      <w:pPr>
        <w:widowControl w:val="0"/>
        <w:autoSpaceDE w:val="0"/>
        <w:autoSpaceDN w:val="0"/>
        <w:adjustRightInd w:val="0"/>
        <w:spacing w:after="240" w:line="180" w:lineRule="atLeast"/>
        <w:contextualSpacing/>
        <w:rPr>
          <w:rFonts w:ascii="Times" w:hAnsi="Times" w:cs="Times"/>
          <w:sz w:val="22"/>
          <w:szCs w:val="22"/>
        </w:rPr>
      </w:pPr>
      <w:r w:rsidRPr="00357382">
        <w:rPr>
          <w:rFonts w:ascii="Times" w:hAnsi="Times" w:cs="Times"/>
          <w:b/>
          <w:sz w:val="22"/>
          <w:szCs w:val="22"/>
        </w:rPr>
        <w:t>Figure 1</w:t>
      </w:r>
      <w:r w:rsidR="004C745C">
        <w:rPr>
          <w:rFonts w:ascii="Times" w:hAnsi="Times" w:cs="Times"/>
          <w:b/>
          <w:sz w:val="22"/>
          <w:szCs w:val="22"/>
        </w:rPr>
        <w:t>8</w:t>
      </w:r>
      <w:r w:rsidR="00D11039">
        <w:rPr>
          <w:rFonts w:ascii="Times" w:hAnsi="Times" w:cs="Times"/>
          <w:sz w:val="22"/>
          <w:szCs w:val="22"/>
        </w:rPr>
        <w:t xml:space="preserve"> shows the state of the </w:t>
      </w:r>
      <w:r>
        <w:rPr>
          <w:rFonts w:ascii="Times" w:hAnsi="Times" w:cs="Times"/>
          <w:sz w:val="22"/>
          <w:szCs w:val="22"/>
        </w:rPr>
        <w:t>woven fiberglass after enduring</w:t>
      </w:r>
      <w:r w:rsidR="00D11039">
        <w:rPr>
          <w:rFonts w:ascii="Times" w:hAnsi="Times" w:cs="Times"/>
          <w:sz w:val="22"/>
          <w:szCs w:val="22"/>
        </w:rPr>
        <w:t xml:space="preserve"> temperatures up to 634 °C</w:t>
      </w:r>
      <w:r w:rsidR="001D46AE">
        <w:rPr>
          <w:rFonts w:ascii="Times" w:hAnsi="Times" w:cs="Times"/>
          <w:sz w:val="22"/>
          <w:szCs w:val="22"/>
        </w:rPr>
        <w:t xml:space="preserve">. </w:t>
      </w:r>
      <w:r>
        <w:rPr>
          <w:rFonts w:ascii="Times" w:hAnsi="Times" w:cs="Times"/>
          <w:sz w:val="22"/>
          <w:szCs w:val="22"/>
        </w:rPr>
        <w:t>The woven f</w:t>
      </w:r>
      <w:r w:rsidR="007C1350">
        <w:rPr>
          <w:rFonts w:ascii="Times" w:hAnsi="Times" w:cs="Times"/>
          <w:sz w:val="22"/>
          <w:szCs w:val="22"/>
        </w:rPr>
        <w:t xml:space="preserve">iberglass exhibited consistent discoloration (pictured left). For the parts of the tube that were out of water and exposed to air, the fiberglass exhibited melting (pictured right). This highlights an interested finding; the fiberglass remained intact when submerged under water but when the same wire was exposed to air, it melted the fiberglass insulation. </w:t>
      </w:r>
    </w:p>
    <w:p w14:paraId="424C8510" w14:textId="77777777" w:rsidR="00297D3E" w:rsidRDefault="00297D3E" w:rsidP="00957735">
      <w:pPr>
        <w:widowControl w:val="0"/>
        <w:autoSpaceDE w:val="0"/>
        <w:autoSpaceDN w:val="0"/>
        <w:adjustRightInd w:val="0"/>
        <w:spacing w:after="240" w:line="180" w:lineRule="atLeast"/>
        <w:contextualSpacing/>
        <w:rPr>
          <w:rFonts w:ascii="Times" w:hAnsi="Times" w:cs="Times"/>
          <w:sz w:val="22"/>
          <w:szCs w:val="22"/>
        </w:rPr>
      </w:pPr>
    </w:p>
    <w:p w14:paraId="6E1C7D38" w14:textId="4C759864" w:rsidR="009E2CF8" w:rsidRDefault="007C1350" w:rsidP="00605253">
      <w:pPr>
        <w:widowControl w:val="0"/>
        <w:autoSpaceDE w:val="0"/>
        <w:autoSpaceDN w:val="0"/>
        <w:adjustRightInd w:val="0"/>
        <w:spacing w:after="240" w:line="180" w:lineRule="atLeast"/>
        <w:contextualSpacing/>
        <w:rPr>
          <w:rFonts w:ascii="Times" w:hAnsi="Times" w:cs="Times"/>
          <w:sz w:val="22"/>
          <w:szCs w:val="22"/>
        </w:rPr>
      </w:pPr>
      <w:r>
        <w:rPr>
          <w:rFonts w:ascii="Times" w:hAnsi="Times" w:cs="Times"/>
          <w:sz w:val="22"/>
          <w:szCs w:val="22"/>
        </w:rPr>
        <w:t xml:space="preserve">In conclusion, woven fiberglass is </w:t>
      </w:r>
      <w:r w:rsidR="00357382">
        <w:rPr>
          <w:rFonts w:ascii="Times" w:hAnsi="Times" w:cs="Times"/>
          <w:sz w:val="22"/>
          <w:szCs w:val="22"/>
        </w:rPr>
        <w:t>not the best insulation</w:t>
      </w:r>
      <w:r>
        <w:rPr>
          <w:rFonts w:ascii="Times" w:hAnsi="Times" w:cs="Times"/>
          <w:sz w:val="22"/>
          <w:szCs w:val="22"/>
        </w:rPr>
        <w:t xml:space="preserve"> option for</w:t>
      </w:r>
      <w:r w:rsidR="00357382">
        <w:rPr>
          <w:rFonts w:ascii="Times" w:hAnsi="Times" w:cs="Times"/>
          <w:sz w:val="22"/>
          <w:szCs w:val="22"/>
        </w:rPr>
        <w:t xml:space="preserve"> ISEC’s immersion heating element. Though it can withstand</w:t>
      </w:r>
      <w:r>
        <w:rPr>
          <w:rFonts w:ascii="Times" w:hAnsi="Times" w:cs="Times"/>
          <w:sz w:val="22"/>
          <w:szCs w:val="22"/>
        </w:rPr>
        <w:t xml:space="preserve"> temperature</w:t>
      </w:r>
      <w:r w:rsidR="00357382">
        <w:rPr>
          <w:rFonts w:ascii="Times" w:hAnsi="Times" w:cs="Times"/>
          <w:sz w:val="22"/>
          <w:szCs w:val="22"/>
        </w:rPr>
        <w:t>s</w:t>
      </w:r>
      <w:r>
        <w:rPr>
          <w:rFonts w:ascii="Times" w:hAnsi="Times" w:cs="Times"/>
          <w:sz w:val="22"/>
          <w:szCs w:val="22"/>
        </w:rPr>
        <w:t xml:space="preserve"> around 600 °C, it poses a risk of melting the insulation all together if the </w:t>
      </w:r>
      <w:r w:rsidR="00357382">
        <w:rPr>
          <w:rFonts w:ascii="Times" w:hAnsi="Times" w:cs="Times"/>
          <w:sz w:val="22"/>
          <w:szCs w:val="22"/>
        </w:rPr>
        <w:t>heating element is not surrounded by a liquid solution</w:t>
      </w:r>
      <w:r>
        <w:rPr>
          <w:rFonts w:ascii="Times" w:hAnsi="Times" w:cs="Times"/>
          <w:sz w:val="22"/>
          <w:szCs w:val="22"/>
        </w:rPr>
        <w:t>. For example, if the electric heating element begins in a water and rice solution but the water is boiled and evaporated out of the pot, then the heating element temperature would not be regulated by the temperature of the water any longer</w:t>
      </w:r>
      <w:r w:rsidR="00357382">
        <w:rPr>
          <w:rFonts w:ascii="Times" w:hAnsi="Times" w:cs="Times"/>
          <w:sz w:val="22"/>
          <w:szCs w:val="22"/>
        </w:rPr>
        <w:t xml:space="preserve"> and would pose a risk for electrically shorting </w:t>
      </w:r>
      <w:r w:rsidR="001F1194">
        <w:rPr>
          <w:rFonts w:ascii="Times" w:hAnsi="Times" w:cs="Times"/>
          <w:sz w:val="22"/>
          <w:szCs w:val="22"/>
        </w:rPr>
        <w:t>to the metal housing</w:t>
      </w:r>
      <w:r>
        <w:rPr>
          <w:rFonts w:ascii="Times" w:hAnsi="Times" w:cs="Times"/>
          <w:sz w:val="22"/>
          <w:szCs w:val="22"/>
        </w:rPr>
        <w:t xml:space="preserve">. </w:t>
      </w:r>
    </w:p>
    <w:p w14:paraId="0C9990BB" w14:textId="77777777" w:rsidR="00297D3E" w:rsidRPr="00D812A8" w:rsidRDefault="00297D3E" w:rsidP="00957735">
      <w:pPr>
        <w:widowControl w:val="0"/>
        <w:autoSpaceDE w:val="0"/>
        <w:autoSpaceDN w:val="0"/>
        <w:adjustRightInd w:val="0"/>
        <w:spacing w:after="240" w:line="180" w:lineRule="atLeast"/>
        <w:ind w:firstLine="720"/>
        <w:contextualSpacing/>
        <w:rPr>
          <w:rFonts w:ascii="Times" w:hAnsi="Times" w:cs="Times"/>
          <w:sz w:val="22"/>
          <w:szCs w:val="22"/>
        </w:rPr>
      </w:pPr>
    </w:p>
    <w:p w14:paraId="2B2206F6" w14:textId="55FCCCF2" w:rsidR="00034A19" w:rsidRDefault="009E2CF8" w:rsidP="00957735">
      <w:pPr>
        <w:contextualSpacing/>
        <w:jc w:val="center"/>
        <w:rPr>
          <w:rFonts w:ascii="Times" w:hAnsi="Times"/>
          <w:b/>
          <w:color w:val="000000" w:themeColor="text1"/>
          <w:sz w:val="22"/>
          <w:szCs w:val="22"/>
        </w:rPr>
      </w:pPr>
      <w:r w:rsidRPr="005B66F5">
        <w:rPr>
          <w:rFonts w:ascii="Times" w:hAnsi="Times"/>
          <w:b/>
          <w:noProof/>
          <w:color w:val="000000" w:themeColor="text1"/>
        </w:rPr>
        <mc:AlternateContent>
          <mc:Choice Requires="wps">
            <w:drawing>
              <wp:anchor distT="0" distB="0" distL="114300" distR="114300" simplePos="0" relativeHeight="251699200" behindDoc="0" locked="0" layoutInCell="1" allowOverlap="1" wp14:anchorId="5E4F46A4" wp14:editId="2255DC8B">
                <wp:simplePos x="0" y="0"/>
                <wp:positionH relativeFrom="column">
                  <wp:posOffset>0</wp:posOffset>
                </wp:positionH>
                <wp:positionV relativeFrom="paragraph">
                  <wp:posOffset>0</wp:posOffset>
                </wp:positionV>
                <wp:extent cx="6286500" cy="0"/>
                <wp:effectExtent l="0" t="0" r="12700" b="25400"/>
                <wp:wrapNone/>
                <wp:docPr id="35" name="Straight Connector 35"/>
                <wp:cNvGraphicFramePr/>
                <a:graphic xmlns:a="http://schemas.openxmlformats.org/drawingml/2006/main">
                  <a:graphicData uri="http://schemas.microsoft.com/office/word/2010/wordprocessingShape">
                    <wps:wsp>
                      <wps:cNvCnPr/>
                      <wps:spPr>
                        <a:xfrm>
                          <a:off x="0" y="0"/>
                          <a:ext cx="62865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D6A17E4" id="Straight_x0020_Connector_x0020_35" o:spid="_x0000_s1026" style="position:absolute;z-index:251699200;visibility:visible;mso-wrap-style:square;mso-wrap-distance-left:9pt;mso-wrap-distance-top:0;mso-wrap-distance-right:9pt;mso-wrap-distance-bottom:0;mso-position-horizontal:absolute;mso-position-horizontal-relative:text;mso-position-vertical:absolute;mso-position-vertical-relative:text" from="0,0" to="495pt,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" strokecolor="#5b9bd5 [3204]" strokeweight=".5pt">
                <v:stroke joinstyle="miter"/>
              </v:line>
            </w:pict>
          </mc:Fallback>
        </mc:AlternateContent>
      </w:r>
      <w:r w:rsidR="00034A19" w:rsidRPr="005B66F5">
        <w:rPr>
          <w:rFonts w:ascii="Times" w:hAnsi="Times"/>
          <w:b/>
          <w:color w:val="000000" w:themeColor="text1"/>
          <w:sz w:val="22"/>
          <w:szCs w:val="22"/>
        </w:rPr>
        <w:t>Collaborative Dissemination</w:t>
      </w:r>
    </w:p>
    <w:p w14:paraId="7A520835" w14:textId="77777777" w:rsidR="00297D3E" w:rsidRPr="005B66F5" w:rsidRDefault="00297D3E" w:rsidP="00957735">
      <w:pPr>
        <w:contextualSpacing/>
        <w:jc w:val="center"/>
        <w:rPr>
          <w:rFonts w:ascii="Times" w:hAnsi="Times"/>
          <w:color w:val="000000" w:themeColor="text1"/>
          <w:sz w:val="22"/>
          <w:szCs w:val="22"/>
        </w:rPr>
      </w:pPr>
    </w:p>
    <w:p w14:paraId="223FF730" w14:textId="59C4FF2B" w:rsidR="00C62EC9" w:rsidRDefault="00D812A8" w:rsidP="00957735">
      <w:pPr>
        <w:contextualSpacing/>
        <w:rPr>
          <w:rFonts w:ascii="Times" w:hAnsi="Times"/>
          <w:color w:val="000000" w:themeColor="text1"/>
          <w:sz w:val="22"/>
          <w:szCs w:val="22"/>
        </w:rPr>
      </w:pPr>
      <w:r>
        <w:rPr>
          <w:rFonts w:ascii="Times" w:hAnsi="Times"/>
          <w:color w:val="000000" w:themeColor="text1"/>
          <w:sz w:val="22"/>
          <w:szCs w:val="22"/>
        </w:rPr>
        <w:t>A crucial</w:t>
      </w:r>
      <w:r w:rsidR="00D70492">
        <w:rPr>
          <w:rFonts w:ascii="Times" w:hAnsi="Times"/>
          <w:color w:val="000000" w:themeColor="text1"/>
          <w:sz w:val="22"/>
          <w:szCs w:val="22"/>
        </w:rPr>
        <w:t xml:space="preserve"> component of the long</w:t>
      </w:r>
      <w:r w:rsidR="001F1194">
        <w:rPr>
          <w:rFonts w:ascii="Times" w:hAnsi="Times"/>
          <w:color w:val="000000" w:themeColor="text1"/>
          <w:sz w:val="22"/>
          <w:szCs w:val="22"/>
        </w:rPr>
        <w:t>-</w:t>
      </w:r>
      <w:r w:rsidR="00D70492">
        <w:rPr>
          <w:rFonts w:ascii="Times" w:hAnsi="Times"/>
          <w:color w:val="000000" w:themeColor="text1"/>
          <w:sz w:val="22"/>
          <w:szCs w:val="22"/>
        </w:rPr>
        <w:t xml:space="preserve">term success of ISEC is the collaborative </w:t>
      </w:r>
      <w:r>
        <w:rPr>
          <w:rFonts w:ascii="Times" w:hAnsi="Times"/>
          <w:color w:val="000000" w:themeColor="text1"/>
          <w:sz w:val="22"/>
          <w:szCs w:val="22"/>
        </w:rPr>
        <w:t>implementation</w:t>
      </w:r>
      <w:r w:rsidR="00D70492">
        <w:rPr>
          <w:rFonts w:ascii="Times" w:hAnsi="Times"/>
          <w:color w:val="000000" w:themeColor="text1"/>
          <w:sz w:val="22"/>
          <w:szCs w:val="22"/>
        </w:rPr>
        <w:t xml:space="preserve"> plan that we have developed. </w:t>
      </w:r>
      <w:r w:rsidR="00C62EC9">
        <w:rPr>
          <w:rFonts w:ascii="Times" w:hAnsi="Times"/>
          <w:color w:val="000000" w:themeColor="text1"/>
          <w:sz w:val="22"/>
          <w:szCs w:val="22"/>
        </w:rPr>
        <w:t xml:space="preserve">Specifically, we have strategically chosen to partner with two Ugandan organizations: Aid Africa and Beacon of Hope. </w:t>
      </w:r>
    </w:p>
    <w:p w14:paraId="42011CAA" w14:textId="77777777" w:rsidR="009E2CF8" w:rsidRDefault="009E2CF8" w:rsidP="00957735">
      <w:pPr>
        <w:contextualSpacing/>
        <w:rPr>
          <w:rFonts w:ascii="Times" w:hAnsi="Times"/>
          <w:color w:val="000000" w:themeColor="text1"/>
          <w:sz w:val="22"/>
          <w:szCs w:val="22"/>
        </w:rPr>
      </w:pPr>
    </w:p>
    <w:p w14:paraId="74A74E71" w14:textId="35F9A9AD" w:rsidR="00034A19" w:rsidRDefault="00D70492" w:rsidP="00605253">
      <w:pPr>
        <w:contextualSpacing/>
        <w:rPr>
          <w:rFonts w:ascii="Times" w:hAnsi="Times"/>
          <w:color w:val="000000" w:themeColor="text1"/>
          <w:sz w:val="22"/>
          <w:szCs w:val="22"/>
        </w:rPr>
      </w:pPr>
      <w:r>
        <w:rPr>
          <w:rFonts w:ascii="Times" w:hAnsi="Times"/>
          <w:color w:val="000000" w:themeColor="text1"/>
          <w:sz w:val="22"/>
          <w:szCs w:val="22"/>
        </w:rPr>
        <w:t xml:space="preserve">Aid Africa is a local non-profit with </w:t>
      </w:r>
      <w:r w:rsidR="00D812A8">
        <w:rPr>
          <w:rFonts w:ascii="Times" w:hAnsi="Times"/>
          <w:color w:val="000000" w:themeColor="text1"/>
          <w:sz w:val="22"/>
          <w:szCs w:val="22"/>
        </w:rPr>
        <w:t>10+ years experience in</w:t>
      </w:r>
      <w:r w:rsidR="001F1194">
        <w:rPr>
          <w:rFonts w:ascii="Times" w:hAnsi="Times"/>
          <w:color w:val="000000" w:themeColor="text1"/>
          <w:sz w:val="22"/>
          <w:szCs w:val="22"/>
        </w:rPr>
        <w:t xml:space="preserve"> providing clean water</w:t>
      </w:r>
      <w:r w:rsidR="00D812A8">
        <w:rPr>
          <w:rFonts w:ascii="Times" w:hAnsi="Times"/>
          <w:color w:val="000000" w:themeColor="text1"/>
          <w:sz w:val="22"/>
          <w:szCs w:val="22"/>
        </w:rPr>
        <w:t>, tree</w:t>
      </w:r>
      <w:r w:rsidR="00034A19" w:rsidRPr="00D70492">
        <w:rPr>
          <w:rFonts w:ascii="Times" w:hAnsi="Times"/>
          <w:color w:val="000000" w:themeColor="text1"/>
          <w:sz w:val="22"/>
          <w:szCs w:val="22"/>
        </w:rPr>
        <w:t xml:space="preserve"> </w:t>
      </w:r>
      <w:r w:rsidR="00D812A8">
        <w:rPr>
          <w:rFonts w:ascii="Times" w:hAnsi="Times"/>
          <w:color w:val="000000" w:themeColor="text1"/>
          <w:sz w:val="22"/>
          <w:szCs w:val="22"/>
        </w:rPr>
        <w:t>planting, and improved cookstove dissemination in Northern Uganda. We have built a relationship with Aid Africa which has allowed our team of Cal Poly faculty and st</w:t>
      </w:r>
      <w:r w:rsidR="00D602F9">
        <w:rPr>
          <w:rFonts w:ascii="Times" w:hAnsi="Times"/>
          <w:color w:val="000000" w:themeColor="text1"/>
          <w:sz w:val="22"/>
          <w:szCs w:val="22"/>
        </w:rPr>
        <w:t>udents</w:t>
      </w:r>
      <w:r w:rsidR="00D812A8">
        <w:rPr>
          <w:rFonts w:ascii="Times" w:hAnsi="Times"/>
          <w:color w:val="000000" w:themeColor="text1"/>
          <w:sz w:val="22"/>
          <w:szCs w:val="22"/>
        </w:rPr>
        <w:t xml:space="preserve"> to gain valuable insight into Ugandan market capabilities. Aid Africa is the organization that facilitated our research trip to Uganda during the Summer of 2016. For the future, we plan to continue working with Aid Africa to develop a partnership in which they are able to assist our team in finding eligible communities that are interested in</w:t>
      </w:r>
      <w:r w:rsidR="00A6155C">
        <w:rPr>
          <w:rFonts w:ascii="Times" w:hAnsi="Times"/>
          <w:color w:val="000000" w:themeColor="text1"/>
          <w:sz w:val="22"/>
          <w:szCs w:val="22"/>
        </w:rPr>
        <w:t xml:space="preserve"> collaboratively building, utilizing, and innovating</w:t>
      </w:r>
      <w:r w:rsidR="00D812A8">
        <w:rPr>
          <w:rFonts w:ascii="Times" w:hAnsi="Times"/>
          <w:color w:val="000000" w:themeColor="text1"/>
          <w:sz w:val="22"/>
          <w:szCs w:val="22"/>
        </w:rPr>
        <w:t xml:space="preserve"> ISEC. </w:t>
      </w:r>
      <w:r w:rsidR="006A0FF8">
        <w:rPr>
          <w:rFonts w:ascii="Times" w:hAnsi="Times"/>
          <w:color w:val="000000" w:themeColor="text1"/>
          <w:sz w:val="22"/>
          <w:szCs w:val="22"/>
        </w:rPr>
        <w:t xml:space="preserve">After initial implementation, the Aid Africa staff will also periodically check on the status and usage of ISEC to give us data on the adoption rate of </w:t>
      </w:r>
      <w:r w:rsidR="00A6155C">
        <w:rPr>
          <w:rFonts w:ascii="Times" w:hAnsi="Times"/>
          <w:color w:val="000000" w:themeColor="text1"/>
          <w:sz w:val="22"/>
          <w:szCs w:val="22"/>
        </w:rPr>
        <w:t>the collaboratively-implemented</w:t>
      </w:r>
      <w:r w:rsidR="006A0FF8">
        <w:rPr>
          <w:rFonts w:ascii="Times" w:hAnsi="Times"/>
          <w:color w:val="000000" w:themeColor="text1"/>
          <w:sz w:val="22"/>
          <w:szCs w:val="22"/>
        </w:rPr>
        <w:t xml:space="preserve"> technology. </w:t>
      </w:r>
    </w:p>
    <w:p w14:paraId="3FB57688" w14:textId="77777777" w:rsidR="009E2CF8" w:rsidRDefault="009E2CF8" w:rsidP="00957735">
      <w:pPr>
        <w:ind w:firstLine="720"/>
        <w:contextualSpacing/>
        <w:rPr>
          <w:rFonts w:ascii="Times" w:hAnsi="Times"/>
          <w:color w:val="000000" w:themeColor="text1"/>
          <w:sz w:val="22"/>
          <w:szCs w:val="22"/>
        </w:rPr>
      </w:pPr>
    </w:p>
    <w:p w14:paraId="2B7C4295" w14:textId="6FF080E9" w:rsidR="00861106" w:rsidRDefault="00806219" w:rsidP="00957735">
      <w:pPr>
        <w:contextualSpacing/>
        <w:rPr>
          <w:rFonts w:ascii="Times" w:hAnsi="Times"/>
          <w:color w:val="000000" w:themeColor="text1"/>
          <w:sz w:val="22"/>
          <w:szCs w:val="22"/>
        </w:rPr>
      </w:pPr>
      <w:r>
        <w:rPr>
          <w:rFonts w:ascii="Times" w:hAnsi="Times"/>
          <w:color w:val="000000" w:themeColor="text1"/>
          <w:sz w:val="22"/>
          <w:szCs w:val="22"/>
        </w:rPr>
        <w:t>Beacon of Hope is a</w:t>
      </w:r>
      <w:r w:rsidRPr="00806219">
        <w:rPr>
          <w:rFonts w:ascii="Times" w:hAnsi="Times"/>
          <w:color w:val="000000" w:themeColor="text1"/>
          <w:sz w:val="22"/>
          <w:szCs w:val="22"/>
        </w:rPr>
        <w:t xml:space="preserve"> boarding school run by Pilgrim Africa to serve “Uganda’s most vulnerable youth</w:t>
      </w:r>
      <w:r w:rsidR="00D602F9">
        <w:rPr>
          <w:rFonts w:ascii="Times" w:hAnsi="Times"/>
          <w:color w:val="000000" w:themeColor="text1"/>
          <w:sz w:val="22"/>
          <w:szCs w:val="22"/>
        </w:rPr>
        <w:t>.</w:t>
      </w:r>
      <w:r w:rsidRPr="00806219">
        <w:rPr>
          <w:rFonts w:ascii="Times" w:hAnsi="Times"/>
          <w:color w:val="000000" w:themeColor="text1"/>
          <w:sz w:val="22"/>
          <w:szCs w:val="22"/>
        </w:rPr>
        <w:t xml:space="preserve">” </w:t>
      </w:r>
      <w:r w:rsidR="00D602F9">
        <w:rPr>
          <w:rFonts w:ascii="Times" w:hAnsi="Times"/>
          <w:color w:val="000000" w:themeColor="text1"/>
          <w:sz w:val="22"/>
          <w:szCs w:val="22"/>
        </w:rPr>
        <w:t>W</w:t>
      </w:r>
      <w:r w:rsidRPr="00806219">
        <w:rPr>
          <w:rFonts w:ascii="Times" w:hAnsi="Times"/>
          <w:color w:val="000000" w:themeColor="text1"/>
          <w:sz w:val="22"/>
          <w:szCs w:val="22"/>
        </w:rPr>
        <w:t>ith 720 students and 55 staff</w:t>
      </w:r>
      <w:r w:rsidR="00D602F9">
        <w:rPr>
          <w:rFonts w:ascii="Times" w:hAnsi="Times"/>
          <w:color w:val="000000" w:themeColor="text1"/>
          <w:sz w:val="22"/>
          <w:szCs w:val="22"/>
        </w:rPr>
        <w:t xml:space="preserve"> it </w:t>
      </w:r>
      <w:r w:rsidRPr="00806219">
        <w:rPr>
          <w:rFonts w:ascii="Times" w:hAnsi="Times"/>
          <w:color w:val="000000" w:themeColor="text1"/>
          <w:sz w:val="22"/>
          <w:szCs w:val="22"/>
        </w:rPr>
        <w:t>is strongly motivated to become a center for innovative cooking technologies and rural electrification.</w:t>
      </w:r>
      <w:r w:rsidRPr="00806219">
        <w:rPr>
          <w:rFonts w:ascii="MS Mincho" w:eastAsia="MS Mincho" w:hAnsi="MS Mincho" w:cs="MS Mincho"/>
          <w:color w:val="000000" w:themeColor="text1"/>
          <w:sz w:val="22"/>
          <w:szCs w:val="22"/>
        </w:rPr>
        <w:t> </w:t>
      </w:r>
      <w:r w:rsidRPr="00806219">
        <w:rPr>
          <w:rFonts w:ascii="Times" w:hAnsi="Times"/>
          <w:color w:val="000000" w:themeColor="text1"/>
          <w:sz w:val="22"/>
          <w:szCs w:val="22"/>
        </w:rPr>
        <w:t xml:space="preserve">BOH </w:t>
      </w:r>
      <w:r w:rsidR="008A0FA5">
        <w:rPr>
          <w:rFonts w:ascii="Times" w:hAnsi="Times"/>
          <w:color w:val="000000" w:themeColor="text1"/>
          <w:sz w:val="22"/>
          <w:szCs w:val="22"/>
        </w:rPr>
        <w:t>supports project planning with e</w:t>
      </w:r>
      <w:r w:rsidRPr="00806219">
        <w:rPr>
          <w:rFonts w:ascii="Times" w:hAnsi="Times"/>
          <w:color w:val="000000" w:themeColor="text1"/>
          <w:sz w:val="22"/>
          <w:szCs w:val="22"/>
        </w:rPr>
        <w:t xml:space="preserve">mail communications several times per </w:t>
      </w:r>
      <w:r w:rsidR="00A6155C">
        <w:rPr>
          <w:rFonts w:ascii="Times" w:hAnsi="Times"/>
          <w:color w:val="000000" w:themeColor="text1"/>
          <w:sz w:val="22"/>
          <w:szCs w:val="22"/>
        </w:rPr>
        <w:t>month</w:t>
      </w:r>
      <w:r w:rsidRPr="00806219">
        <w:rPr>
          <w:rFonts w:ascii="Times" w:hAnsi="Times"/>
          <w:color w:val="000000" w:themeColor="text1"/>
          <w:sz w:val="22"/>
          <w:szCs w:val="22"/>
        </w:rPr>
        <w:t xml:space="preserve"> with Chris </w:t>
      </w:r>
      <w:proofErr w:type="spellStart"/>
      <w:r w:rsidR="00C17764" w:rsidRPr="00806219">
        <w:rPr>
          <w:rFonts w:ascii="Times" w:hAnsi="Times"/>
          <w:color w:val="000000" w:themeColor="text1"/>
          <w:sz w:val="22"/>
          <w:szCs w:val="22"/>
        </w:rPr>
        <w:t>Musasizi</w:t>
      </w:r>
      <w:proofErr w:type="spellEnd"/>
      <w:r w:rsidR="00C17764" w:rsidRPr="00806219">
        <w:rPr>
          <w:rFonts w:ascii="Times" w:hAnsi="Times"/>
          <w:color w:val="000000" w:themeColor="text1"/>
          <w:sz w:val="22"/>
          <w:szCs w:val="22"/>
        </w:rPr>
        <w:t>,</w:t>
      </w:r>
      <w:r w:rsidRPr="00806219">
        <w:rPr>
          <w:rFonts w:ascii="Times" w:hAnsi="Times"/>
          <w:color w:val="000000" w:themeColor="text1"/>
          <w:sz w:val="22"/>
          <w:szCs w:val="22"/>
        </w:rPr>
        <w:t xml:space="preserve"> an instructor at BOH who advises the </w:t>
      </w:r>
      <w:r w:rsidR="00A6155C">
        <w:rPr>
          <w:rFonts w:ascii="Times" w:hAnsi="Times"/>
          <w:color w:val="000000" w:themeColor="text1"/>
          <w:sz w:val="22"/>
          <w:szCs w:val="22"/>
        </w:rPr>
        <w:t xml:space="preserve">newly-founded </w:t>
      </w:r>
      <w:r w:rsidRPr="00806219">
        <w:rPr>
          <w:rFonts w:ascii="Times" w:hAnsi="Times"/>
          <w:color w:val="000000" w:themeColor="text1"/>
          <w:sz w:val="22"/>
          <w:szCs w:val="22"/>
        </w:rPr>
        <w:t xml:space="preserve">cooking </w:t>
      </w:r>
      <w:r w:rsidRPr="00806219">
        <w:rPr>
          <w:rFonts w:ascii="Times" w:hAnsi="Times"/>
          <w:color w:val="000000" w:themeColor="text1"/>
          <w:sz w:val="22"/>
          <w:szCs w:val="22"/>
        </w:rPr>
        <w:lastRenderedPageBreak/>
        <w:t>technology club</w:t>
      </w:r>
      <w:r w:rsidR="00A6155C">
        <w:rPr>
          <w:rFonts w:ascii="Times" w:hAnsi="Times"/>
          <w:color w:val="000000" w:themeColor="text1"/>
          <w:sz w:val="22"/>
          <w:szCs w:val="22"/>
        </w:rPr>
        <w:t xml:space="preserve"> that our team is supporting</w:t>
      </w:r>
      <w:r w:rsidRPr="00806219">
        <w:rPr>
          <w:rFonts w:ascii="Times" w:hAnsi="Times"/>
          <w:color w:val="000000" w:themeColor="text1"/>
          <w:sz w:val="22"/>
          <w:szCs w:val="22"/>
        </w:rPr>
        <w:t xml:space="preserve">. </w:t>
      </w:r>
      <w:r w:rsidR="00861106">
        <w:rPr>
          <w:rFonts w:ascii="Times" w:hAnsi="Times"/>
          <w:color w:val="000000" w:themeColor="text1"/>
          <w:sz w:val="22"/>
          <w:szCs w:val="22"/>
        </w:rPr>
        <w:t>W</w:t>
      </w:r>
      <w:r w:rsidR="00861106" w:rsidRPr="00861106">
        <w:rPr>
          <w:rFonts w:ascii="Times" w:hAnsi="Times"/>
          <w:color w:val="000000" w:themeColor="text1"/>
          <w:sz w:val="22"/>
          <w:szCs w:val="22"/>
        </w:rPr>
        <w:t>e have recently established a club of students and faculty</w:t>
      </w:r>
      <w:r w:rsidR="002466AC">
        <w:rPr>
          <w:rFonts w:ascii="Times" w:hAnsi="Times"/>
          <w:color w:val="000000" w:themeColor="text1"/>
          <w:sz w:val="22"/>
          <w:szCs w:val="22"/>
        </w:rPr>
        <w:t xml:space="preserve"> at BOH that are</w:t>
      </w:r>
      <w:r w:rsidR="00861106" w:rsidRPr="00861106">
        <w:rPr>
          <w:rFonts w:ascii="Times" w:hAnsi="Times"/>
          <w:color w:val="000000" w:themeColor="text1"/>
          <w:sz w:val="22"/>
          <w:szCs w:val="22"/>
        </w:rPr>
        <w:t xml:space="preserve"> interested in developing ISEC and </w:t>
      </w:r>
      <w:r w:rsidR="002466AC">
        <w:rPr>
          <w:rFonts w:ascii="Times" w:hAnsi="Times"/>
          <w:color w:val="000000" w:themeColor="text1"/>
          <w:sz w:val="22"/>
          <w:szCs w:val="22"/>
        </w:rPr>
        <w:t>rural electrification. W</w:t>
      </w:r>
      <w:r w:rsidR="00861106" w:rsidRPr="00861106">
        <w:rPr>
          <w:rFonts w:ascii="Times" w:hAnsi="Times"/>
          <w:color w:val="000000" w:themeColor="text1"/>
          <w:sz w:val="22"/>
          <w:szCs w:val="22"/>
        </w:rPr>
        <w:t>e will work with this club to design and install a single ISEC capable of</w:t>
      </w:r>
      <w:r w:rsidR="00A6155C">
        <w:rPr>
          <w:rFonts w:ascii="Times" w:hAnsi="Times"/>
          <w:color w:val="000000" w:themeColor="text1"/>
          <w:sz w:val="22"/>
          <w:szCs w:val="22"/>
        </w:rPr>
        <w:t xml:space="preserve"> cooking</w:t>
      </w:r>
      <w:r w:rsidR="00861106" w:rsidRPr="00861106">
        <w:rPr>
          <w:rFonts w:ascii="Times" w:hAnsi="Times"/>
          <w:color w:val="000000" w:themeColor="text1"/>
          <w:sz w:val="22"/>
          <w:szCs w:val="22"/>
        </w:rPr>
        <w:t xml:space="preserve"> 250 kg of beans as well several other technologies including improved combustion </w:t>
      </w:r>
      <w:proofErr w:type="spellStart"/>
      <w:r w:rsidR="00861106" w:rsidRPr="00861106">
        <w:rPr>
          <w:rFonts w:ascii="Times" w:hAnsi="Times"/>
          <w:color w:val="000000" w:themeColor="text1"/>
          <w:sz w:val="22"/>
          <w:szCs w:val="22"/>
        </w:rPr>
        <w:t>cookstoves</w:t>
      </w:r>
      <w:proofErr w:type="spellEnd"/>
      <w:r w:rsidR="00861106" w:rsidRPr="00861106">
        <w:rPr>
          <w:rFonts w:ascii="Times" w:hAnsi="Times"/>
          <w:color w:val="000000" w:themeColor="text1"/>
          <w:sz w:val="22"/>
          <w:szCs w:val="22"/>
        </w:rPr>
        <w:t>, scavenging of exhaust heat, covered solar ponds to preheat water, R</w:t>
      </w:r>
      <w:r w:rsidR="00A6155C">
        <w:rPr>
          <w:rFonts w:ascii="Times" w:hAnsi="Times"/>
          <w:color w:val="000000" w:themeColor="text1"/>
          <w:sz w:val="22"/>
          <w:szCs w:val="22"/>
        </w:rPr>
        <w:t>etained Heating Cookers</w:t>
      </w:r>
      <w:r w:rsidR="00861106" w:rsidRPr="00861106">
        <w:rPr>
          <w:rFonts w:ascii="Times" w:hAnsi="Times"/>
          <w:color w:val="000000" w:themeColor="text1"/>
          <w:sz w:val="22"/>
          <w:szCs w:val="22"/>
        </w:rPr>
        <w:t xml:space="preserve">, and insulated </w:t>
      </w:r>
      <w:r w:rsidR="00861106" w:rsidRPr="00861106">
        <w:rPr>
          <w:rFonts w:ascii="Times" w:hAnsi="Times"/>
          <w:i/>
          <w:iCs/>
          <w:color w:val="000000" w:themeColor="text1"/>
          <w:sz w:val="22"/>
          <w:szCs w:val="22"/>
        </w:rPr>
        <w:t>grid</w:t>
      </w:r>
      <w:r w:rsidR="00861106" w:rsidRPr="00861106">
        <w:rPr>
          <w:rFonts w:ascii="Times" w:hAnsi="Times"/>
          <w:color w:val="000000" w:themeColor="text1"/>
          <w:sz w:val="22"/>
          <w:szCs w:val="22"/>
        </w:rPr>
        <w:t xml:space="preserve"> electric cooking. In subsequent years, Cal Poly and the BOH club will continue to collaboratively develop these technologies. BOH presently spends $600 per month on firewood. Part of the money saved by reduction in firewood consumption will instead support expansion of ISEC cooking at BOH and promote student outreach to their villages. We will measure success by reduction in BOH fuel use in the first month after our visit as well as subsequent increase in ISEC capacity in the BOH kitchen. We will additionally follow and support the BOH student experience with respect to club participation, dissemination of ISEC in their villages, and emerging employment opportunities for them. </w:t>
      </w:r>
    </w:p>
    <w:p w14:paraId="2F9111E7" w14:textId="77777777" w:rsidR="009E2CF8" w:rsidRDefault="009E2CF8" w:rsidP="00957735">
      <w:pPr>
        <w:contextualSpacing/>
        <w:rPr>
          <w:rFonts w:ascii="Times" w:hAnsi="Times"/>
          <w:color w:val="000000" w:themeColor="text1"/>
          <w:sz w:val="22"/>
          <w:szCs w:val="22"/>
        </w:rPr>
      </w:pPr>
    </w:p>
    <w:p w14:paraId="6B31B73B" w14:textId="788E6A3F" w:rsidR="00806219" w:rsidRDefault="00160C1E" w:rsidP="00957735">
      <w:pPr>
        <w:contextualSpacing/>
        <w:rPr>
          <w:sz w:val="22"/>
          <w:szCs w:val="22"/>
        </w:rPr>
      </w:pPr>
      <w:r w:rsidRPr="00160C1E">
        <w:rPr>
          <w:rFonts w:ascii="Times" w:hAnsi="Times"/>
          <w:color w:val="000000" w:themeColor="text1"/>
          <w:sz w:val="22"/>
          <w:szCs w:val="22"/>
        </w:rPr>
        <w:t>The importance of our collaboration with these two Ugandan organizati</w:t>
      </w:r>
      <w:r w:rsidR="002466AC">
        <w:rPr>
          <w:rFonts w:ascii="Times" w:hAnsi="Times"/>
          <w:color w:val="000000" w:themeColor="text1"/>
          <w:sz w:val="22"/>
          <w:szCs w:val="22"/>
        </w:rPr>
        <w:t>ons is echoed in</w:t>
      </w:r>
      <w:r w:rsidRPr="00160C1E">
        <w:rPr>
          <w:rFonts w:ascii="Times" w:hAnsi="Times"/>
          <w:color w:val="000000" w:themeColor="text1"/>
          <w:sz w:val="22"/>
          <w:szCs w:val="22"/>
        </w:rPr>
        <w:t xml:space="preserve"> Robin Schwartz’s </w:t>
      </w:r>
      <w:r w:rsidR="00227302">
        <w:rPr>
          <w:rFonts w:ascii="Times" w:hAnsi="Times"/>
          <w:color w:val="000000" w:themeColor="text1"/>
          <w:sz w:val="22"/>
          <w:szCs w:val="22"/>
        </w:rPr>
        <w:t>white paper (Appendix A)</w:t>
      </w:r>
      <w:r w:rsidRPr="00160C1E">
        <w:rPr>
          <w:rFonts w:ascii="Times" w:hAnsi="Times"/>
          <w:color w:val="000000" w:themeColor="text1"/>
          <w:sz w:val="22"/>
          <w:szCs w:val="22"/>
        </w:rPr>
        <w:t xml:space="preserve"> “Clearing the Air: An Improved Cookstove Intervention </w:t>
      </w:r>
      <w:proofErr w:type="gramStart"/>
      <w:r w:rsidRPr="00160C1E">
        <w:rPr>
          <w:rFonts w:ascii="Times" w:hAnsi="Times"/>
          <w:color w:val="000000" w:themeColor="text1"/>
          <w:sz w:val="22"/>
          <w:szCs w:val="22"/>
        </w:rPr>
        <w:t>In</w:t>
      </w:r>
      <w:proofErr w:type="gramEnd"/>
      <w:r w:rsidRPr="00160C1E">
        <w:rPr>
          <w:rFonts w:ascii="Times" w:hAnsi="Times"/>
          <w:color w:val="000000" w:themeColor="text1"/>
          <w:sz w:val="22"/>
          <w:szCs w:val="22"/>
        </w:rPr>
        <w:t xml:space="preserve"> Rural India</w:t>
      </w:r>
      <w:r>
        <w:rPr>
          <w:rFonts w:ascii="Times" w:hAnsi="Times"/>
          <w:color w:val="000000" w:themeColor="text1"/>
          <w:sz w:val="22"/>
          <w:szCs w:val="22"/>
        </w:rPr>
        <w:t xml:space="preserve">.” Schwartz cites </w:t>
      </w:r>
      <w:r w:rsidR="00227302">
        <w:rPr>
          <w:rFonts w:ascii="Times" w:hAnsi="Times"/>
          <w:color w:val="000000" w:themeColor="text1"/>
          <w:sz w:val="22"/>
          <w:szCs w:val="22"/>
        </w:rPr>
        <w:t>an</w:t>
      </w:r>
      <w:r>
        <w:rPr>
          <w:rFonts w:ascii="Times" w:hAnsi="Times"/>
          <w:color w:val="000000" w:themeColor="text1"/>
          <w:sz w:val="22"/>
          <w:szCs w:val="22"/>
        </w:rPr>
        <w:t xml:space="preserve"> article t</w:t>
      </w:r>
      <w:r w:rsidR="00227302">
        <w:rPr>
          <w:rFonts w:ascii="Times" w:hAnsi="Times"/>
          <w:color w:val="000000" w:themeColor="text1"/>
          <w:sz w:val="22"/>
          <w:szCs w:val="22"/>
        </w:rPr>
        <w:t>itled: “</w:t>
      </w:r>
      <w:proofErr w:type="spellStart"/>
      <w:r w:rsidR="00227302" w:rsidRPr="00227302">
        <w:rPr>
          <w:rFonts w:ascii="Times" w:hAnsi="Times"/>
          <w:color w:val="000000" w:themeColor="text1"/>
          <w:sz w:val="22"/>
          <w:szCs w:val="22"/>
        </w:rPr>
        <w:t>Behavioural</w:t>
      </w:r>
      <w:proofErr w:type="spellEnd"/>
      <w:r w:rsidR="00227302" w:rsidRPr="00227302">
        <w:rPr>
          <w:rFonts w:ascii="Times" w:hAnsi="Times"/>
          <w:color w:val="000000" w:themeColor="text1"/>
          <w:sz w:val="22"/>
          <w:szCs w:val="22"/>
        </w:rPr>
        <w:t xml:space="preserve"> change, indoor air pollution and child respiratory health in developing countries: A review</w:t>
      </w:r>
      <w:r w:rsidR="00227302">
        <w:rPr>
          <w:rFonts w:ascii="Times" w:hAnsi="Times"/>
          <w:color w:val="000000" w:themeColor="text1"/>
          <w:sz w:val="22"/>
          <w:szCs w:val="22"/>
        </w:rPr>
        <w:t>”</w:t>
      </w:r>
      <w:r>
        <w:rPr>
          <w:rFonts w:ascii="Times" w:hAnsi="Times"/>
          <w:color w:val="000000" w:themeColor="text1"/>
          <w:sz w:val="22"/>
          <w:szCs w:val="22"/>
        </w:rPr>
        <w:t xml:space="preserve">, </w:t>
      </w:r>
      <w:r w:rsidR="00227302">
        <w:rPr>
          <w:rFonts w:ascii="Times" w:hAnsi="Times"/>
          <w:color w:val="000000" w:themeColor="text1"/>
          <w:sz w:val="22"/>
          <w:szCs w:val="22"/>
        </w:rPr>
        <w:t>that asserts</w:t>
      </w:r>
      <w:r w:rsidR="003558C1">
        <w:rPr>
          <w:rFonts w:ascii="Times" w:hAnsi="Times"/>
          <w:color w:val="000000" w:themeColor="text1"/>
          <w:sz w:val="22"/>
          <w:szCs w:val="22"/>
        </w:rPr>
        <w:t xml:space="preserve"> </w:t>
      </w:r>
      <w:r>
        <w:rPr>
          <w:rFonts w:ascii="Times" w:hAnsi="Times"/>
          <w:color w:val="000000" w:themeColor="text1"/>
          <w:sz w:val="22"/>
          <w:szCs w:val="22"/>
        </w:rPr>
        <w:t>“a</w:t>
      </w:r>
      <w:r w:rsidRPr="00160C1E">
        <w:rPr>
          <w:rFonts w:ascii="Times" w:hAnsi="Times"/>
          <w:color w:val="000000" w:themeColor="text1"/>
          <w:sz w:val="22"/>
          <w:szCs w:val="22"/>
        </w:rPr>
        <w:t xml:space="preserve">n intervention that includes instruction on use and maintenance of reduced pollution stoves, as well as addresses motivations for behavioral change, has a better chance of adoption and reduced pollution in actual use.” </w:t>
      </w:r>
      <w:r w:rsidR="00957735">
        <w:rPr>
          <w:rFonts w:ascii="Times" w:hAnsi="Times"/>
          <w:color w:val="000000" w:themeColor="text1"/>
          <w:sz w:val="22"/>
          <w:szCs w:val="22"/>
        </w:rPr>
        <w:t>(</w:t>
      </w:r>
      <w:r w:rsidR="00227302">
        <w:rPr>
          <w:rFonts w:ascii="Times" w:hAnsi="Times"/>
          <w:color w:val="000000" w:themeColor="text1"/>
          <w:sz w:val="22"/>
          <w:szCs w:val="22"/>
        </w:rPr>
        <w:t>Barnes</w:t>
      </w:r>
      <w:r w:rsidR="004C745C">
        <w:rPr>
          <w:rFonts w:ascii="Times" w:hAnsi="Times"/>
          <w:color w:val="000000" w:themeColor="text1"/>
          <w:sz w:val="22"/>
          <w:szCs w:val="22"/>
        </w:rPr>
        <w:t>,2014</w:t>
      </w:r>
      <w:r w:rsidR="00957735">
        <w:rPr>
          <w:rFonts w:ascii="Times" w:hAnsi="Times"/>
          <w:color w:val="000000" w:themeColor="text1"/>
          <w:sz w:val="22"/>
          <w:szCs w:val="22"/>
        </w:rPr>
        <w:t>).</w:t>
      </w:r>
      <w:r w:rsidRPr="00160C1E">
        <w:rPr>
          <w:rFonts w:ascii="Times" w:hAnsi="Times"/>
          <w:color w:val="000000" w:themeColor="text1"/>
          <w:sz w:val="22"/>
          <w:szCs w:val="22"/>
        </w:rPr>
        <w:t xml:space="preserve"> The educational importance of technology intervention is emphasized by another </w:t>
      </w:r>
      <w:r w:rsidR="004C745C">
        <w:rPr>
          <w:rFonts w:ascii="Times" w:hAnsi="Times"/>
          <w:color w:val="000000" w:themeColor="text1"/>
          <w:sz w:val="22"/>
          <w:szCs w:val="22"/>
        </w:rPr>
        <w:t>article source</w:t>
      </w:r>
      <w:r w:rsidR="00480382">
        <w:rPr>
          <w:rFonts w:ascii="Times" w:hAnsi="Times"/>
          <w:color w:val="000000" w:themeColor="text1"/>
          <w:sz w:val="22"/>
          <w:szCs w:val="22"/>
        </w:rPr>
        <w:t>d</w:t>
      </w:r>
      <w:r w:rsidR="004C745C">
        <w:rPr>
          <w:rFonts w:ascii="Times" w:hAnsi="Times"/>
          <w:color w:val="000000" w:themeColor="text1"/>
          <w:sz w:val="22"/>
          <w:szCs w:val="22"/>
        </w:rPr>
        <w:t xml:space="preserve"> by</w:t>
      </w:r>
      <w:r w:rsidRPr="00160C1E">
        <w:rPr>
          <w:rFonts w:ascii="Times" w:hAnsi="Times"/>
          <w:color w:val="000000" w:themeColor="text1"/>
          <w:sz w:val="22"/>
          <w:szCs w:val="22"/>
        </w:rPr>
        <w:t xml:space="preserve"> Schwartz</w:t>
      </w:r>
      <w:r w:rsidR="00227302">
        <w:rPr>
          <w:rFonts w:ascii="Times" w:hAnsi="Times"/>
          <w:color w:val="000000" w:themeColor="text1"/>
          <w:sz w:val="22"/>
          <w:szCs w:val="22"/>
        </w:rPr>
        <w:t>, “</w:t>
      </w:r>
      <w:r w:rsidR="00227302" w:rsidRPr="00227302">
        <w:rPr>
          <w:rFonts w:ascii="Times" w:hAnsi="Times"/>
          <w:color w:val="000000" w:themeColor="text1"/>
          <w:sz w:val="22"/>
          <w:szCs w:val="22"/>
        </w:rPr>
        <w:t xml:space="preserve">What makes people adopt improved </w:t>
      </w:r>
      <w:proofErr w:type="spellStart"/>
      <w:r w:rsidR="00227302" w:rsidRPr="00227302">
        <w:rPr>
          <w:rFonts w:ascii="Times" w:hAnsi="Times"/>
          <w:color w:val="000000" w:themeColor="text1"/>
          <w:sz w:val="22"/>
          <w:szCs w:val="22"/>
        </w:rPr>
        <w:t>cookstoves</w:t>
      </w:r>
      <w:proofErr w:type="spellEnd"/>
      <w:r w:rsidR="00227302" w:rsidRPr="00227302">
        <w:rPr>
          <w:rFonts w:ascii="Times" w:hAnsi="Times"/>
          <w:color w:val="000000" w:themeColor="text1"/>
          <w:sz w:val="22"/>
          <w:szCs w:val="22"/>
        </w:rPr>
        <w:t>? Empirical evidence from rural northwest Pakistan</w:t>
      </w:r>
      <w:r w:rsidR="00227302">
        <w:rPr>
          <w:rFonts w:ascii="Times" w:hAnsi="Times"/>
          <w:color w:val="000000" w:themeColor="text1"/>
          <w:sz w:val="22"/>
          <w:szCs w:val="22"/>
        </w:rPr>
        <w:t xml:space="preserve">,” </w:t>
      </w:r>
      <w:r w:rsidRPr="00160C1E">
        <w:rPr>
          <w:rFonts w:ascii="Times" w:hAnsi="Times"/>
          <w:color w:val="000000" w:themeColor="text1"/>
          <w:sz w:val="22"/>
          <w:szCs w:val="22"/>
        </w:rPr>
        <w:t xml:space="preserve">that found </w:t>
      </w:r>
      <w:r w:rsidRPr="00160C1E">
        <w:rPr>
          <w:color w:val="000000" w:themeColor="text1"/>
          <w:sz w:val="22"/>
          <w:szCs w:val="22"/>
        </w:rPr>
        <w:t>“</w:t>
      </w:r>
      <w:r w:rsidR="00152026">
        <w:rPr>
          <w:sz w:val="22"/>
          <w:szCs w:val="22"/>
        </w:rPr>
        <w:t>a</w:t>
      </w:r>
      <w:r w:rsidRPr="00160C1E">
        <w:rPr>
          <w:sz w:val="22"/>
          <w:szCs w:val="22"/>
        </w:rPr>
        <w:t>lthough women and children were the ones most affected by poor indoor air quality from using a traditional stove, women were not educated on the impacts of air pollution or involved in decisions about whether or not to use stoves that are less polluting. Because the adoption rate of these improved stoves tends to be low, the study suggests that government and organizations work together to increase awareness, support, and motivation for using the new stoves”</w:t>
      </w:r>
      <w:r w:rsidR="003558C1">
        <w:rPr>
          <w:sz w:val="22"/>
          <w:szCs w:val="22"/>
        </w:rPr>
        <w:t xml:space="preserve"> </w:t>
      </w:r>
      <w:r w:rsidR="004C745C">
        <w:rPr>
          <w:sz w:val="22"/>
          <w:szCs w:val="22"/>
        </w:rPr>
        <w:t>(Jan, 2012).</w:t>
      </w:r>
      <w:r w:rsidR="00E5780B">
        <w:rPr>
          <w:sz w:val="22"/>
          <w:szCs w:val="22"/>
        </w:rPr>
        <w:t xml:space="preserve"> Hence much of our team efforts have gone to supporting and continuing our communication with our partner organizations. We have created an implementation</w:t>
      </w:r>
      <w:r w:rsidR="00480382">
        <w:rPr>
          <w:sz w:val="22"/>
          <w:szCs w:val="22"/>
        </w:rPr>
        <w:t xml:space="preserve"> plan</w:t>
      </w:r>
      <w:r w:rsidR="00E5780B">
        <w:rPr>
          <w:sz w:val="22"/>
          <w:szCs w:val="22"/>
        </w:rPr>
        <w:t xml:space="preserve"> in which</w:t>
      </w:r>
      <w:r w:rsidR="00AF02B7">
        <w:rPr>
          <w:sz w:val="22"/>
          <w:szCs w:val="22"/>
        </w:rPr>
        <w:t xml:space="preserve"> Beacon of Hope will have a group of students dedicated to devising educational lessons for new ISEC users pertaining to the technical maintenance of the stoves and health benefits associated with using ISEC over </w:t>
      </w:r>
      <w:r w:rsidR="002466AC">
        <w:rPr>
          <w:sz w:val="22"/>
          <w:szCs w:val="22"/>
        </w:rPr>
        <w:t xml:space="preserve">a traditional biomass stove. </w:t>
      </w:r>
      <w:r w:rsidR="00E5780B">
        <w:rPr>
          <w:sz w:val="22"/>
          <w:szCs w:val="22"/>
        </w:rPr>
        <w:t>Aid Africa will conduct the post-implementation</w:t>
      </w:r>
      <w:r w:rsidR="00AF02B7">
        <w:rPr>
          <w:sz w:val="22"/>
          <w:szCs w:val="22"/>
        </w:rPr>
        <w:t xml:space="preserve"> checkups.</w:t>
      </w:r>
    </w:p>
    <w:p w14:paraId="1151D915" w14:textId="77777777" w:rsidR="009E2CF8" w:rsidRPr="00AF02B7" w:rsidRDefault="009E2CF8" w:rsidP="00957735">
      <w:pPr>
        <w:contextualSpacing/>
        <w:rPr>
          <w:sz w:val="22"/>
          <w:szCs w:val="22"/>
        </w:rPr>
      </w:pPr>
    </w:p>
    <w:p w14:paraId="4D0DA3E2" w14:textId="52FA879A" w:rsidR="00034A19" w:rsidRDefault="009E2CF8" w:rsidP="00957735">
      <w:pPr>
        <w:contextualSpacing/>
        <w:jc w:val="center"/>
        <w:rPr>
          <w:rFonts w:ascii="Times" w:hAnsi="Times"/>
          <w:b/>
          <w:color w:val="000000" w:themeColor="text1"/>
          <w:sz w:val="22"/>
          <w:szCs w:val="22"/>
        </w:rPr>
      </w:pPr>
      <w:r w:rsidRPr="005B66F5">
        <w:rPr>
          <w:rFonts w:ascii="Times" w:hAnsi="Times"/>
          <w:b/>
          <w:noProof/>
          <w:color w:val="000000" w:themeColor="text1"/>
        </w:rPr>
        <mc:AlternateContent>
          <mc:Choice Requires="wps">
            <w:drawing>
              <wp:anchor distT="0" distB="0" distL="114300" distR="114300" simplePos="0" relativeHeight="251701248" behindDoc="0" locked="0" layoutInCell="1" allowOverlap="1" wp14:anchorId="7031073E" wp14:editId="23EFCFBC">
                <wp:simplePos x="0" y="0"/>
                <wp:positionH relativeFrom="column">
                  <wp:posOffset>0</wp:posOffset>
                </wp:positionH>
                <wp:positionV relativeFrom="paragraph">
                  <wp:posOffset>-635</wp:posOffset>
                </wp:positionV>
                <wp:extent cx="6286500" cy="0"/>
                <wp:effectExtent l="0" t="0" r="12700" b="25400"/>
                <wp:wrapNone/>
                <wp:docPr id="37" name="Straight Connector 37"/>
                <wp:cNvGraphicFramePr/>
                <a:graphic xmlns:a="http://schemas.openxmlformats.org/drawingml/2006/main">
                  <a:graphicData uri="http://schemas.microsoft.com/office/word/2010/wordprocessingShape">
                    <wps:wsp>
                      <wps:cNvCnPr/>
                      <wps:spPr>
                        <a:xfrm>
                          <a:off x="0" y="0"/>
                          <a:ext cx="62865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4CF54E9" id="Straight_x0020_Connector_x0020_37" o:spid="_x0000_s1026" style="position:absolute;z-index:251701248;visibility:visible;mso-wrap-style:square;mso-wrap-distance-left:9pt;mso-wrap-distance-top:0;mso-wrap-distance-right:9pt;mso-wrap-distance-bottom:0;mso-position-horizontal:absolute;mso-position-horizontal-relative:text;mso-position-vertical:absolute;mso-position-vertical-relative:text" from="0,0" to="495pt,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" strokecolor="#5b9bd5 [3204]" strokeweight=".5pt">
                <v:stroke joinstyle="miter"/>
              </v:line>
            </w:pict>
          </mc:Fallback>
        </mc:AlternateContent>
      </w:r>
      <w:r w:rsidR="00F15008" w:rsidRPr="005B66F5">
        <w:rPr>
          <w:rFonts w:ascii="Times" w:hAnsi="Times"/>
          <w:b/>
          <w:color w:val="000000" w:themeColor="text1"/>
          <w:sz w:val="22"/>
          <w:szCs w:val="22"/>
        </w:rPr>
        <w:t>Future Considerations</w:t>
      </w:r>
    </w:p>
    <w:p w14:paraId="3811D4E3" w14:textId="77777777" w:rsidR="00297D3E" w:rsidRDefault="00297D3E" w:rsidP="00957735">
      <w:pPr>
        <w:contextualSpacing/>
        <w:jc w:val="center"/>
        <w:rPr>
          <w:rFonts w:ascii="Times" w:hAnsi="Times"/>
          <w:b/>
          <w:color w:val="000000" w:themeColor="text1"/>
          <w:sz w:val="22"/>
          <w:szCs w:val="22"/>
        </w:rPr>
      </w:pPr>
    </w:p>
    <w:p w14:paraId="4E7A5D20" w14:textId="58C16F6F" w:rsidR="00AF02B7" w:rsidRDefault="00AF02B7" w:rsidP="00957735">
      <w:pPr>
        <w:contextualSpacing/>
        <w:rPr>
          <w:rFonts w:ascii="Times" w:hAnsi="Times"/>
          <w:color w:val="000000" w:themeColor="text1"/>
          <w:sz w:val="22"/>
          <w:szCs w:val="22"/>
        </w:rPr>
      </w:pPr>
      <w:r>
        <w:rPr>
          <w:rFonts w:ascii="Times" w:hAnsi="Times"/>
          <w:color w:val="000000" w:themeColor="text1"/>
          <w:sz w:val="22"/>
          <w:szCs w:val="22"/>
        </w:rPr>
        <w:t xml:space="preserve">While we have a well-devised plan for implementing ISEC during Summer 2018, we still have a few items that we hope to consider for the future of ISEC. </w:t>
      </w:r>
    </w:p>
    <w:p w14:paraId="6B68A43B" w14:textId="77777777" w:rsidR="009E2CF8" w:rsidRDefault="009E2CF8" w:rsidP="00957735">
      <w:pPr>
        <w:contextualSpacing/>
        <w:rPr>
          <w:rFonts w:ascii="Times" w:hAnsi="Times"/>
          <w:color w:val="000000" w:themeColor="text1"/>
          <w:sz w:val="22"/>
          <w:szCs w:val="22"/>
        </w:rPr>
      </w:pPr>
    </w:p>
    <w:p w14:paraId="268ECFA8" w14:textId="0FDCE9EA" w:rsidR="00AF02B7" w:rsidRDefault="002466AC" w:rsidP="00957735">
      <w:pPr>
        <w:contextualSpacing/>
        <w:rPr>
          <w:rFonts w:ascii="Times" w:hAnsi="Times"/>
          <w:color w:val="000000" w:themeColor="text1"/>
          <w:sz w:val="22"/>
          <w:szCs w:val="22"/>
        </w:rPr>
      </w:pPr>
      <w:r>
        <w:rPr>
          <w:rFonts w:ascii="Times" w:hAnsi="Times"/>
          <w:color w:val="000000" w:themeColor="text1"/>
          <w:sz w:val="22"/>
          <w:szCs w:val="22"/>
        </w:rPr>
        <w:t xml:space="preserve">One area that ISEC end-users have expressed interest in </w:t>
      </w:r>
      <w:r w:rsidR="00AF02B7">
        <w:rPr>
          <w:rFonts w:ascii="Times" w:hAnsi="Times"/>
          <w:color w:val="000000" w:themeColor="text1"/>
          <w:sz w:val="22"/>
          <w:szCs w:val="22"/>
        </w:rPr>
        <w:t xml:space="preserve">is the future capability of ISEC to divert energy toward charging other devices when it is not being used for cooking. </w:t>
      </w:r>
      <w:r w:rsidR="006822F5">
        <w:rPr>
          <w:rFonts w:ascii="Times" w:hAnsi="Times"/>
          <w:color w:val="000000" w:themeColor="text1"/>
          <w:sz w:val="22"/>
          <w:szCs w:val="22"/>
        </w:rPr>
        <w:t xml:space="preserve">This added feature would not require too much of a re-design </w:t>
      </w:r>
      <w:r>
        <w:rPr>
          <w:rFonts w:ascii="Times" w:hAnsi="Times"/>
          <w:color w:val="000000" w:themeColor="text1"/>
          <w:sz w:val="22"/>
          <w:szCs w:val="22"/>
        </w:rPr>
        <w:t xml:space="preserve">or cost </w:t>
      </w:r>
      <w:r w:rsidR="006822F5">
        <w:rPr>
          <w:rFonts w:ascii="Times" w:hAnsi="Times"/>
          <w:color w:val="000000" w:themeColor="text1"/>
          <w:sz w:val="22"/>
          <w:szCs w:val="22"/>
        </w:rPr>
        <w:t>aside from addi</w:t>
      </w:r>
      <w:r>
        <w:rPr>
          <w:rFonts w:ascii="Times" w:hAnsi="Times"/>
          <w:color w:val="000000" w:themeColor="text1"/>
          <w:sz w:val="22"/>
          <w:szCs w:val="22"/>
        </w:rPr>
        <w:t>ng a switching mechanism and USB</w:t>
      </w:r>
      <w:r w:rsidR="006822F5">
        <w:rPr>
          <w:rFonts w:ascii="Times" w:hAnsi="Times"/>
          <w:color w:val="000000" w:themeColor="text1"/>
          <w:sz w:val="22"/>
          <w:szCs w:val="22"/>
        </w:rPr>
        <w:t xml:space="preserve"> port for charging other devices. After our planned implementation in Summer 2018, we will</w:t>
      </w:r>
      <w:r>
        <w:rPr>
          <w:rFonts w:ascii="Times" w:hAnsi="Times"/>
          <w:color w:val="000000" w:themeColor="text1"/>
          <w:sz w:val="22"/>
          <w:szCs w:val="22"/>
        </w:rPr>
        <w:t xml:space="preserve"> spend more time to address </w:t>
      </w:r>
      <w:r w:rsidR="006822F5">
        <w:rPr>
          <w:rFonts w:ascii="Times" w:hAnsi="Times"/>
          <w:color w:val="000000" w:themeColor="text1"/>
          <w:sz w:val="22"/>
          <w:szCs w:val="22"/>
        </w:rPr>
        <w:t>his addition to ISEC.</w:t>
      </w:r>
    </w:p>
    <w:p w14:paraId="2871590E" w14:textId="77777777" w:rsidR="009E2CF8" w:rsidRDefault="009E2CF8" w:rsidP="00957735">
      <w:pPr>
        <w:contextualSpacing/>
        <w:rPr>
          <w:rFonts w:ascii="Times" w:hAnsi="Times"/>
          <w:color w:val="000000" w:themeColor="text1"/>
          <w:sz w:val="22"/>
          <w:szCs w:val="22"/>
        </w:rPr>
      </w:pPr>
    </w:p>
    <w:p w14:paraId="27A82B7D" w14:textId="290681C3" w:rsidR="006822F5" w:rsidRDefault="006822F5" w:rsidP="00957735">
      <w:pPr>
        <w:contextualSpacing/>
        <w:rPr>
          <w:rFonts w:ascii="Times" w:hAnsi="Times"/>
          <w:color w:val="000000" w:themeColor="text1"/>
          <w:sz w:val="22"/>
          <w:szCs w:val="22"/>
        </w:rPr>
      </w:pPr>
      <w:r>
        <w:rPr>
          <w:rFonts w:ascii="Times" w:hAnsi="Times"/>
          <w:color w:val="000000" w:themeColor="text1"/>
          <w:sz w:val="22"/>
          <w:szCs w:val="22"/>
        </w:rPr>
        <w:t>During our team’s ISEC implementation during Summer 2016, we received the following message from Aid Africa’s President, Peter Keller, after a follow-up visit:</w:t>
      </w:r>
    </w:p>
    <w:p w14:paraId="109C81A9" w14:textId="79ACE1D0" w:rsidR="009E2CF8" w:rsidRDefault="006822F5" w:rsidP="00957735">
      <w:pPr>
        <w:ind w:left="1080"/>
        <w:contextualSpacing/>
        <w:rPr>
          <w:rFonts w:ascii="Times" w:hAnsi="Times"/>
          <w:color w:val="000000" w:themeColor="text1"/>
          <w:sz w:val="22"/>
          <w:szCs w:val="22"/>
        </w:rPr>
      </w:pPr>
      <w:r>
        <w:rPr>
          <w:rFonts w:ascii="Times" w:hAnsi="Times"/>
          <w:color w:val="000000" w:themeColor="text1"/>
          <w:sz w:val="22"/>
          <w:szCs w:val="22"/>
        </w:rPr>
        <w:t>“</w:t>
      </w:r>
      <w:r w:rsidRPr="006822F5">
        <w:rPr>
          <w:rFonts w:ascii="Times" w:hAnsi="Times"/>
          <w:color w:val="000000" w:themeColor="text1"/>
          <w:sz w:val="22"/>
          <w:szCs w:val="22"/>
        </w:rPr>
        <w:t xml:space="preserve">Then, there </w:t>
      </w:r>
      <w:r w:rsidR="002466AC">
        <w:rPr>
          <w:rFonts w:ascii="Times" w:hAnsi="Times"/>
          <w:color w:val="000000" w:themeColor="text1"/>
          <w:sz w:val="22"/>
          <w:szCs w:val="22"/>
        </w:rPr>
        <w:t xml:space="preserve">was enough daytime left to heat </w:t>
      </w:r>
      <w:r w:rsidRPr="006822F5">
        <w:rPr>
          <w:rFonts w:ascii="Times" w:hAnsi="Times"/>
          <w:color w:val="000000" w:themeColor="text1"/>
          <w:sz w:val="22"/>
          <w:szCs w:val="22"/>
        </w:rPr>
        <w:t>water for bathing. Don't underestimate the significance of that. They would never waste precious firewood on an extravagance like bathing water. We all like our hot baths; they do, too. One note: the water was too hot and they had to dilute it. You've made a significant improvement i</w:t>
      </w:r>
      <w:r w:rsidR="009E2CF8">
        <w:rPr>
          <w:rFonts w:ascii="Times" w:hAnsi="Times"/>
          <w:color w:val="000000" w:themeColor="text1"/>
          <w:sz w:val="22"/>
          <w:szCs w:val="22"/>
        </w:rPr>
        <w:t>n their lives.”</w:t>
      </w:r>
    </w:p>
    <w:p w14:paraId="6BF2CA6F" w14:textId="785FEFCE" w:rsidR="00477B6E" w:rsidRDefault="006822F5" w:rsidP="00957735">
      <w:pPr>
        <w:contextualSpacing/>
        <w:rPr>
          <w:rFonts w:ascii="Times" w:hAnsi="Times"/>
          <w:color w:val="000000" w:themeColor="text1"/>
          <w:sz w:val="22"/>
          <w:szCs w:val="22"/>
        </w:rPr>
      </w:pPr>
      <w:r>
        <w:rPr>
          <w:rFonts w:ascii="Times" w:hAnsi="Times"/>
          <w:color w:val="000000" w:themeColor="text1"/>
          <w:sz w:val="22"/>
          <w:szCs w:val="22"/>
        </w:rPr>
        <w:t xml:space="preserve">The ISEC users found a purpose for ISEC that we did not originally intend. Of course, our team celebrated the insight that hot bathing water is a need. We began ideating ways in which we could provide </w:t>
      </w:r>
      <w:r>
        <w:rPr>
          <w:rFonts w:ascii="Times" w:hAnsi="Times"/>
          <w:color w:val="000000" w:themeColor="text1"/>
          <w:sz w:val="22"/>
          <w:szCs w:val="22"/>
        </w:rPr>
        <w:lastRenderedPageBreak/>
        <w:t xml:space="preserve">hot bathing water using less-expensive technology. Utilizing solar energy to heat water for food is appropriate since food must be cooked at higher temperatures, however bathing water only needs to get to a temperature of roughly 50 °C. Therefore, we explored the possibility of heating water with direct sunlight. </w:t>
      </w:r>
    </w:p>
    <w:p w14:paraId="02995C42" w14:textId="3243A6DB" w:rsidR="00477B6E" w:rsidRDefault="00477B6E" w:rsidP="00957735">
      <w:pPr>
        <w:keepNext/>
        <w:contextualSpacing/>
        <w:jc w:val="center"/>
      </w:pPr>
      <w:r>
        <w:rPr>
          <w:noProof/>
        </w:rPr>
        <w:drawing>
          <wp:inline distT="0" distB="0" distL="0" distR="0" wp14:anchorId="1B44D622" wp14:editId="33F7741D">
            <wp:extent cx="4166235" cy="3122446"/>
            <wp:effectExtent l="0" t="0" r="0" b="1905"/>
            <wp:docPr id="34" name="Picture 34" descr="../unnam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nnamed.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181270" cy="3133715"/>
                    </a:xfrm>
                    <a:prstGeom prst="rect">
                      <a:avLst/>
                    </a:prstGeom>
                    <a:noFill/>
                    <a:ln>
                      <a:noFill/>
                    </a:ln>
                  </pic:spPr>
                </pic:pic>
              </a:graphicData>
            </a:graphic>
          </wp:inline>
        </w:drawing>
      </w:r>
    </w:p>
    <w:p w14:paraId="1E319EB2" w14:textId="137FACCC" w:rsidR="00477B6E" w:rsidRPr="002466AC" w:rsidRDefault="00477B6E" w:rsidP="00957735">
      <w:pPr>
        <w:pStyle w:val="Caption"/>
        <w:contextualSpacing/>
        <w:jc w:val="center"/>
        <w:rPr>
          <w:rFonts w:ascii="Times New Roman" w:hAnsi="Times New Roman" w:cs="Times New Roman"/>
          <w:i w:val="0"/>
          <w:color w:val="000000" w:themeColor="text1"/>
        </w:rPr>
      </w:pPr>
      <w:r w:rsidRPr="002466AC">
        <w:rPr>
          <w:rFonts w:ascii="Times New Roman" w:hAnsi="Times New Roman" w:cs="Times New Roman"/>
          <w:b/>
          <w:i w:val="0"/>
          <w:color w:val="000000" w:themeColor="text1"/>
        </w:rPr>
        <w:t xml:space="preserve">Figure </w:t>
      </w:r>
      <w:r w:rsidR="002466AC" w:rsidRPr="002466AC">
        <w:rPr>
          <w:rFonts w:ascii="Times New Roman" w:hAnsi="Times New Roman" w:cs="Times New Roman"/>
          <w:b/>
          <w:i w:val="0"/>
          <w:color w:val="000000" w:themeColor="text1"/>
        </w:rPr>
        <w:t>1</w:t>
      </w:r>
      <w:r w:rsidR="004C745C">
        <w:rPr>
          <w:rFonts w:ascii="Times New Roman" w:hAnsi="Times New Roman" w:cs="Times New Roman"/>
          <w:b/>
          <w:i w:val="0"/>
          <w:color w:val="000000" w:themeColor="text1"/>
        </w:rPr>
        <w:t>9</w:t>
      </w:r>
      <w:r w:rsidRPr="002466AC">
        <w:rPr>
          <w:rFonts w:ascii="Times New Roman" w:hAnsi="Times New Roman" w:cs="Times New Roman"/>
          <w:i w:val="0"/>
          <w:color w:val="000000" w:themeColor="text1"/>
        </w:rPr>
        <w:t>- Pool-style solar water heater that heat water up to 60 °C</w:t>
      </w:r>
    </w:p>
    <w:p w14:paraId="5EDB9915" w14:textId="78C9AC2D" w:rsidR="006822F5" w:rsidRDefault="006822F5" w:rsidP="00957735">
      <w:pPr>
        <w:contextualSpacing/>
        <w:rPr>
          <w:rFonts w:ascii="Times" w:hAnsi="Times"/>
          <w:color w:val="000000" w:themeColor="text1"/>
          <w:sz w:val="22"/>
          <w:szCs w:val="22"/>
        </w:rPr>
      </w:pPr>
      <w:r>
        <w:rPr>
          <w:rFonts w:ascii="Times" w:hAnsi="Times"/>
          <w:color w:val="000000" w:themeColor="text1"/>
          <w:sz w:val="22"/>
          <w:szCs w:val="22"/>
        </w:rPr>
        <w:t xml:space="preserve"> </w:t>
      </w:r>
      <w:r w:rsidR="00477B6E">
        <w:rPr>
          <w:rFonts w:ascii="Times" w:hAnsi="Times"/>
          <w:color w:val="000000" w:themeColor="text1"/>
          <w:sz w:val="22"/>
          <w:szCs w:val="22"/>
        </w:rPr>
        <w:t xml:space="preserve">We built the solar water heater shown in </w:t>
      </w:r>
      <w:r w:rsidR="002466AC" w:rsidRPr="002466AC">
        <w:rPr>
          <w:rFonts w:ascii="Times" w:hAnsi="Times"/>
          <w:b/>
          <w:color w:val="000000" w:themeColor="text1"/>
          <w:sz w:val="22"/>
          <w:szCs w:val="22"/>
        </w:rPr>
        <w:t>Figure 1</w:t>
      </w:r>
      <w:r w:rsidR="004C745C">
        <w:rPr>
          <w:rFonts w:ascii="Times" w:hAnsi="Times"/>
          <w:b/>
          <w:color w:val="000000" w:themeColor="text1"/>
          <w:sz w:val="22"/>
          <w:szCs w:val="22"/>
        </w:rPr>
        <w:t>9</w:t>
      </w:r>
      <w:r w:rsidR="00477B6E">
        <w:rPr>
          <w:rFonts w:ascii="Times" w:hAnsi="Times"/>
          <w:color w:val="000000" w:themeColor="text1"/>
          <w:sz w:val="22"/>
          <w:szCs w:val="22"/>
        </w:rPr>
        <w:t xml:space="preserve"> by digging a pool in the ground that was </w:t>
      </w:r>
      <w:r w:rsidR="001C36B2">
        <w:rPr>
          <w:rFonts w:ascii="Times" w:hAnsi="Times"/>
          <w:color w:val="000000" w:themeColor="text1"/>
          <w:sz w:val="22"/>
          <w:szCs w:val="22"/>
        </w:rPr>
        <w:t xml:space="preserve">roughly </w:t>
      </w:r>
      <w:r w:rsidR="00477B6E">
        <w:rPr>
          <w:rFonts w:ascii="Times" w:hAnsi="Times"/>
          <w:color w:val="000000" w:themeColor="text1"/>
          <w:sz w:val="22"/>
          <w:szCs w:val="22"/>
        </w:rPr>
        <w:t xml:space="preserve">2.5’ wide by 8’ long by </w:t>
      </w:r>
      <w:r w:rsidR="001C36B2">
        <w:rPr>
          <w:rFonts w:ascii="Times" w:hAnsi="Times"/>
          <w:color w:val="000000" w:themeColor="text1"/>
          <w:sz w:val="22"/>
          <w:szCs w:val="22"/>
        </w:rPr>
        <w:t>0.5’ deep. We filled the earth pool wit</w:t>
      </w:r>
      <w:r w:rsidR="004C745C">
        <w:rPr>
          <w:rFonts w:ascii="Times" w:hAnsi="Times"/>
          <w:color w:val="000000" w:themeColor="text1"/>
          <w:sz w:val="22"/>
          <w:szCs w:val="22"/>
        </w:rPr>
        <w:t>h ~10” of straw</w:t>
      </w:r>
      <w:r w:rsidR="001C36B2">
        <w:rPr>
          <w:rFonts w:ascii="Times" w:hAnsi="Times"/>
          <w:color w:val="000000" w:themeColor="text1"/>
          <w:sz w:val="22"/>
          <w:szCs w:val="22"/>
        </w:rPr>
        <w:t xml:space="preserve"> insulation and lined the inside with black plastic. We then filled</w:t>
      </w:r>
      <w:r w:rsidR="004C745C">
        <w:rPr>
          <w:rFonts w:ascii="Times" w:hAnsi="Times"/>
          <w:color w:val="000000" w:themeColor="text1"/>
          <w:sz w:val="22"/>
          <w:szCs w:val="22"/>
        </w:rPr>
        <w:t xml:space="preserve"> </w:t>
      </w:r>
      <w:r w:rsidR="001C36B2">
        <w:rPr>
          <w:rFonts w:ascii="Times" w:hAnsi="Times"/>
          <w:color w:val="000000" w:themeColor="text1"/>
          <w:sz w:val="22"/>
          <w:szCs w:val="22"/>
        </w:rPr>
        <w:t>the pool with 10 cm deep of water and covered the top with clear plastic. The pool heater works by the black plastic underlining absorbing heat from the sun. The insulation and clear plastic on top of the water work to insulate and trap the absorbed heat so that the maximum amount of heat goes toward heating the water and is not lost to</w:t>
      </w:r>
      <w:r w:rsidR="004C745C">
        <w:rPr>
          <w:rFonts w:ascii="Times" w:hAnsi="Times"/>
          <w:color w:val="000000" w:themeColor="text1"/>
          <w:sz w:val="22"/>
          <w:szCs w:val="22"/>
        </w:rPr>
        <w:t xml:space="preserve"> evaporation or other means</w:t>
      </w:r>
      <w:r w:rsidR="001C36B2">
        <w:rPr>
          <w:rFonts w:ascii="Times" w:hAnsi="Times"/>
          <w:color w:val="000000" w:themeColor="text1"/>
          <w:sz w:val="22"/>
          <w:szCs w:val="22"/>
        </w:rPr>
        <w:t xml:space="preserve">. A crucial design component of the pool is the large surface area and shallow depth of the pool. This helps to maximize the area that is actively absorbing heat from the sun. </w:t>
      </w:r>
    </w:p>
    <w:p w14:paraId="5F26DA34" w14:textId="77777777" w:rsidR="009E2CF8" w:rsidRDefault="009E2CF8" w:rsidP="00957735">
      <w:pPr>
        <w:contextualSpacing/>
        <w:rPr>
          <w:rFonts w:ascii="Times" w:hAnsi="Times"/>
          <w:color w:val="000000" w:themeColor="text1"/>
          <w:sz w:val="22"/>
          <w:szCs w:val="22"/>
        </w:rPr>
      </w:pPr>
    </w:p>
    <w:p w14:paraId="7639141B" w14:textId="5E42C565" w:rsidR="001C36B2" w:rsidRDefault="004C745C" w:rsidP="00957735">
      <w:pPr>
        <w:contextualSpacing/>
        <w:rPr>
          <w:rFonts w:ascii="Times" w:hAnsi="Times"/>
          <w:color w:val="000000" w:themeColor="text1"/>
          <w:sz w:val="22"/>
          <w:szCs w:val="22"/>
        </w:rPr>
      </w:pPr>
      <w:r>
        <w:rPr>
          <w:rFonts w:ascii="Times" w:hAnsi="Times"/>
          <w:color w:val="000000" w:themeColor="text1"/>
          <w:sz w:val="22"/>
          <w:szCs w:val="22"/>
        </w:rPr>
        <w:t xml:space="preserve">The pool heater shown in </w:t>
      </w:r>
      <w:r>
        <w:rPr>
          <w:rFonts w:ascii="Times" w:hAnsi="Times"/>
          <w:b/>
          <w:color w:val="000000" w:themeColor="text1"/>
          <w:sz w:val="22"/>
          <w:szCs w:val="22"/>
        </w:rPr>
        <w:t>Figure 19</w:t>
      </w:r>
      <w:r>
        <w:rPr>
          <w:rFonts w:ascii="Times" w:hAnsi="Times"/>
          <w:color w:val="000000" w:themeColor="text1"/>
          <w:sz w:val="22"/>
          <w:szCs w:val="22"/>
        </w:rPr>
        <w:t xml:space="preserve"> was able to reach 60 °C</w:t>
      </w:r>
      <w:r w:rsidR="002466AC">
        <w:rPr>
          <w:rFonts w:ascii="Times" w:hAnsi="Times"/>
          <w:b/>
          <w:color w:val="000000" w:themeColor="text1"/>
          <w:sz w:val="22"/>
          <w:szCs w:val="22"/>
        </w:rPr>
        <w:t>.</w:t>
      </w:r>
      <w:r w:rsidR="001C36B2">
        <w:rPr>
          <w:rFonts w:ascii="Times" w:hAnsi="Times"/>
          <w:color w:val="000000" w:themeColor="text1"/>
          <w:sz w:val="22"/>
          <w:szCs w:val="22"/>
        </w:rPr>
        <w:t xml:space="preserve"> This method provides a </w:t>
      </w:r>
      <w:r w:rsidR="003558C1">
        <w:rPr>
          <w:rFonts w:ascii="Times" w:hAnsi="Times"/>
          <w:color w:val="000000" w:themeColor="text1"/>
          <w:sz w:val="22"/>
          <w:szCs w:val="22"/>
        </w:rPr>
        <w:t>cost-effective</w:t>
      </w:r>
      <w:r w:rsidR="001C36B2">
        <w:rPr>
          <w:rFonts w:ascii="Times" w:hAnsi="Times"/>
          <w:color w:val="000000" w:themeColor="text1"/>
          <w:sz w:val="22"/>
          <w:szCs w:val="22"/>
        </w:rPr>
        <w:t xml:space="preserve"> way to heat water for bathing</w:t>
      </w:r>
      <w:r w:rsidR="00C7156D">
        <w:rPr>
          <w:rFonts w:ascii="Times" w:hAnsi="Times"/>
          <w:color w:val="000000" w:themeColor="text1"/>
          <w:sz w:val="22"/>
          <w:szCs w:val="22"/>
        </w:rPr>
        <w:t xml:space="preserve"> – or preheat cooking water to reduce cooking time</w:t>
      </w:r>
      <w:r w:rsidR="001C36B2">
        <w:rPr>
          <w:rFonts w:ascii="Times" w:hAnsi="Times"/>
          <w:color w:val="000000" w:themeColor="text1"/>
          <w:sz w:val="22"/>
          <w:szCs w:val="22"/>
        </w:rPr>
        <w:t xml:space="preserve">. We will </w:t>
      </w:r>
      <w:r w:rsidR="00C7156D">
        <w:rPr>
          <w:rFonts w:ascii="Times" w:hAnsi="Times"/>
          <w:color w:val="000000" w:themeColor="text1"/>
          <w:sz w:val="22"/>
          <w:szCs w:val="22"/>
        </w:rPr>
        <w:t>suggest</w:t>
      </w:r>
      <w:r w:rsidR="009E2CF8">
        <w:rPr>
          <w:rFonts w:ascii="Times" w:hAnsi="Times"/>
          <w:color w:val="000000" w:themeColor="text1"/>
          <w:sz w:val="22"/>
          <w:szCs w:val="22"/>
        </w:rPr>
        <w:t xml:space="preserve"> this method to our ISEC users while we implement ISEC during our planned Summer 2018 trip</w:t>
      </w:r>
      <w:r w:rsidR="002466AC">
        <w:rPr>
          <w:rFonts w:ascii="Times" w:hAnsi="Times"/>
          <w:color w:val="000000" w:themeColor="text1"/>
          <w:sz w:val="22"/>
          <w:szCs w:val="22"/>
        </w:rPr>
        <w:t xml:space="preserve"> with the hope that it is adopted as an affordable and simple means for heating bath water</w:t>
      </w:r>
      <w:r w:rsidR="009E2CF8">
        <w:rPr>
          <w:rFonts w:ascii="Times" w:hAnsi="Times"/>
          <w:color w:val="000000" w:themeColor="text1"/>
          <w:sz w:val="22"/>
          <w:szCs w:val="22"/>
        </w:rPr>
        <w:t xml:space="preserve">. </w:t>
      </w:r>
    </w:p>
    <w:p w14:paraId="708DE45D" w14:textId="2F4E7CCD" w:rsidR="009E2CF8" w:rsidRDefault="009E2CF8" w:rsidP="00957735">
      <w:pPr>
        <w:contextualSpacing/>
        <w:rPr>
          <w:rFonts w:ascii="Times" w:hAnsi="Times"/>
          <w:color w:val="000000" w:themeColor="text1"/>
          <w:sz w:val="22"/>
          <w:szCs w:val="22"/>
        </w:rPr>
      </w:pPr>
      <w:r>
        <w:rPr>
          <w:rFonts w:ascii="Times" w:hAnsi="Times"/>
          <w:color w:val="000000" w:themeColor="text1"/>
          <w:sz w:val="22"/>
          <w:szCs w:val="22"/>
        </w:rPr>
        <w:tab/>
      </w:r>
    </w:p>
    <w:p w14:paraId="3189AF8E" w14:textId="4B2A03B0" w:rsidR="0062612C" w:rsidRDefault="009E2CF8" w:rsidP="00957735">
      <w:pPr>
        <w:contextualSpacing/>
        <w:rPr>
          <w:rFonts w:ascii="Times" w:hAnsi="Times"/>
          <w:color w:val="000000" w:themeColor="text1"/>
          <w:sz w:val="22"/>
          <w:szCs w:val="22"/>
        </w:rPr>
      </w:pPr>
      <w:r>
        <w:rPr>
          <w:rFonts w:ascii="Times" w:hAnsi="Times"/>
          <w:color w:val="000000" w:themeColor="text1"/>
          <w:sz w:val="22"/>
          <w:szCs w:val="22"/>
        </w:rPr>
        <w:t>Another area to research for ISEC improvement in the future pertains to the capacity of the electric heating element. In the future, we hope to test a double-filament electric h</w:t>
      </w:r>
      <w:r w:rsidR="004072D8">
        <w:rPr>
          <w:rFonts w:ascii="Times" w:hAnsi="Times"/>
          <w:color w:val="000000" w:themeColor="text1"/>
          <w:sz w:val="22"/>
          <w:szCs w:val="22"/>
        </w:rPr>
        <w:t xml:space="preserve">eating element. The double filament heater would allow for 4 separate resistances to be selected depending on the time of day and sun exposure. The highest resistance would be chosen by running the two filaments in series. The lowest resistance would be selected by running the two filaments in parallel. Then each </w:t>
      </w:r>
      <w:r w:rsidR="002466AC">
        <w:rPr>
          <w:rFonts w:ascii="Times" w:hAnsi="Times"/>
          <w:color w:val="000000" w:themeColor="text1"/>
          <w:sz w:val="22"/>
          <w:szCs w:val="22"/>
        </w:rPr>
        <w:t>individual</w:t>
      </w:r>
      <w:r w:rsidR="004072D8">
        <w:rPr>
          <w:rFonts w:ascii="Times" w:hAnsi="Times"/>
          <w:color w:val="000000" w:themeColor="text1"/>
          <w:sz w:val="22"/>
          <w:szCs w:val="22"/>
        </w:rPr>
        <w:t xml:space="preserve"> resistance could be selected by attaching the solar panel to one of the two filaments. This would allow for a more modifiable heating element that could output the maximum amount of heat resistance based on the varying </w:t>
      </w:r>
      <w:r w:rsidR="002466AC">
        <w:rPr>
          <w:rFonts w:ascii="Times" w:hAnsi="Times"/>
          <w:color w:val="000000" w:themeColor="text1"/>
          <w:sz w:val="22"/>
          <w:szCs w:val="22"/>
        </w:rPr>
        <w:t>available</w:t>
      </w:r>
      <w:r w:rsidR="004072D8">
        <w:rPr>
          <w:rFonts w:ascii="Times" w:hAnsi="Times"/>
          <w:color w:val="000000" w:themeColor="text1"/>
          <w:sz w:val="22"/>
          <w:szCs w:val="22"/>
        </w:rPr>
        <w:t xml:space="preserve"> currents as the sun moves throughout the day.</w:t>
      </w:r>
    </w:p>
    <w:p w14:paraId="0E7EBE12" w14:textId="0A209961" w:rsidR="009E2CF8" w:rsidRDefault="004072D8" w:rsidP="00957735">
      <w:pPr>
        <w:contextualSpacing/>
        <w:rPr>
          <w:rFonts w:ascii="Times" w:hAnsi="Times"/>
          <w:color w:val="000000" w:themeColor="text1"/>
          <w:sz w:val="22"/>
          <w:szCs w:val="22"/>
        </w:rPr>
      </w:pPr>
      <w:r>
        <w:rPr>
          <w:rFonts w:ascii="Times" w:hAnsi="Times"/>
          <w:color w:val="000000" w:themeColor="text1"/>
          <w:sz w:val="22"/>
          <w:szCs w:val="22"/>
        </w:rPr>
        <w:t xml:space="preserve"> </w:t>
      </w:r>
    </w:p>
    <w:p w14:paraId="5CE12DA2" w14:textId="2ADC0A08" w:rsidR="00AF02B7" w:rsidRDefault="002466AC" w:rsidP="00957735">
      <w:pPr>
        <w:contextualSpacing/>
        <w:rPr>
          <w:rFonts w:ascii="Times" w:hAnsi="Times"/>
          <w:color w:val="000000" w:themeColor="text1"/>
          <w:sz w:val="22"/>
          <w:szCs w:val="22"/>
        </w:rPr>
      </w:pPr>
      <w:r>
        <w:rPr>
          <w:rFonts w:ascii="Times" w:hAnsi="Times"/>
          <w:color w:val="000000" w:themeColor="text1"/>
          <w:sz w:val="22"/>
          <w:szCs w:val="22"/>
        </w:rPr>
        <w:t xml:space="preserve">Regarding </w:t>
      </w:r>
      <w:r w:rsidR="004072D8">
        <w:rPr>
          <w:rFonts w:ascii="Times" w:hAnsi="Times"/>
          <w:color w:val="000000" w:themeColor="text1"/>
          <w:sz w:val="22"/>
          <w:szCs w:val="22"/>
        </w:rPr>
        <w:t xml:space="preserve">the electric heating element, our team </w:t>
      </w:r>
      <w:r w:rsidR="00C7156D">
        <w:rPr>
          <w:rFonts w:ascii="Times" w:hAnsi="Times"/>
          <w:color w:val="000000" w:themeColor="text1"/>
          <w:sz w:val="22"/>
          <w:szCs w:val="22"/>
        </w:rPr>
        <w:t>is experimenting</w:t>
      </w:r>
      <w:r>
        <w:rPr>
          <w:rFonts w:ascii="Times" w:hAnsi="Times"/>
          <w:color w:val="000000" w:themeColor="text1"/>
          <w:sz w:val="22"/>
          <w:szCs w:val="22"/>
        </w:rPr>
        <w:t xml:space="preserve"> with more effective</w:t>
      </w:r>
      <w:r w:rsidR="004072D8">
        <w:rPr>
          <w:rFonts w:ascii="Times" w:hAnsi="Times"/>
          <w:color w:val="000000" w:themeColor="text1"/>
          <w:sz w:val="22"/>
          <w:szCs w:val="22"/>
        </w:rPr>
        <w:t xml:space="preserve"> ways to manufacture the heating element that would eliminate </w:t>
      </w:r>
      <w:r>
        <w:rPr>
          <w:rFonts w:ascii="Times" w:hAnsi="Times"/>
          <w:color w:val="000000" w:themeColor="text1"/>
          <w:sz w:val="22"/>
          <w:szCs w:val="22"/>
        </w:rPr>
        <w:t xml:space="preserve">the risk of </w:t>
      </w:r>
      <w:r w:rsidR="0078691F">
        <w:rPr>
          <w:rFonts w:ascii="Times" w:hAnsi="Times"/>
          <w:color w:val="000000" w:themeColor="text1"/>
          <w:sz w:val="22"/>
          <w:szCs w:val="22"/>
        </w:rPr>
        <w:t>high heat exposure</w:t>
      </w:r>
      <w:r w:rsidR="004072D8">
        <w:rPr>
          <w:rFonts w:ascii="Times" w:hAnsi="Times"/>
          <w:color w:val="000000" w:themeColor="text1"/>
          <w:sz w:val="22"/>
          <w:szCs w:val="22"/>
        </w:rPr>
        <w:t xml:space="preserve"> affecting the effectiveness and durability of the heating element. As it stands, the fiberglass works but may not hold up </w:t>
      </w:r>
      <w:r w:rsidR="004072D8">
        <w:rPr>
          <w:rFonts w:ascii="Times" w:hAnsi="Times"/>
          <w:color w:val="000000" w:themeColor="text1"/>
          <w:sz w:val="22"/>
          <w:szCs w:val="22"/>
        </w:rPr>
        <w:lastRenderedPageBreak/>
        <w:t xml:space="preserve">in high temperature exposure </w:t>
      </w:r>
      <w:r w:rsidR="0078691F">
        <w:rPr>
          <w:rFonts w:ascii="Times" w:hAnsi="Times"/>
          <w:color w:val="000000" w:themeColor="text1"/>
          <w:sz w:val="22"/>
          <w:szCs w:val="22"/>
        </w:rPr>
        <w:t>over 600 °C or extended usage. Other Nichrome-wire insulation</w:t>
      </w:r>
      <w:r w:rsidR="004072D8">
        <w:rPr>
          <w:rFonts w:ascii="Times" w:hAnsi="Times"/>
          <w:color w:val="000000" w:themeColor="text1"/>
          <w:sz w:val="22"/>
          <w:szCs w:val="22"/>
        </w:rPr>
        <w:t xml:space="preserve"> materials </w:t>
      </w:r>
      <w:r w:rsidR="00C7156D">
        <w:rPr>
          <w:rFonts w:ascii="Times" w:hAnsi="Times"/>
          <w:color w:val="000000" w:themeColor="text1"/>
          <w:sz w:val="22"/>
          <w:szCs w:val="22"/>
        </w:rPr>
        <w:t>are being</w:t>
      </w:r>
      <w:r w:rsidR="004072D8">
        <w:rPr>
          <w:rFonts w:ascii="Times" w:hAnsi="Times"/>
          <w:color w:val="000000" w:themeColor="text1"/>
          <w:sz w:val="22"/>
          <w:szCs w:val="22"/>
        </w:rPr>
        <w:t xml:space="preserve"> explored. </w:t>
      </w:r>
    </w:p>
    <w:p w14:paraId="1F20D738" w14:textId="77777777" w:rsidR="00297D3E" w:rsidRPr="0078691F" w:rsidRDefault="00297D3E" w:rsidP="00957735">
      <w:pPr>
        <w:contextualSpacing/>
        <w:rPr>
          <w:rFonts w:ascii="Times" w:hAnsi="Times"/>
          <w:color w:val="000000" w:themeColor="text1"/>
          <w:sz w:val="22"/>
          <w:szCs w:val="22"/>
        </w:rPr>
      </w:pPr>
    </w:p>
    <w:p w14:paraId="5DCC4CE6" w14:textId="30EFC27B" w:rsidR="006325A1" w:rsidRDefault="0062612C" w:rsidP="00957735">
      <w:pPr>
        <w:contextualSpacing/>
        <w:jc w:val="center"/>
        <w:rPr>
          <w:rFonts w:ascii="Times" w:hAnsi="Times"/>
          <w:b/>
          <w:color w:val="000000" w:themeColor="text1"/>
          <w:sz w:val="22"/>
          <w:szCs w:val="22"/>
        </w:rPr>
      </w:pPr>
      <w:r w:rsidRPr="005B66F5">
        <w:rPr>
          <w:rFonts w:ascii="Times" w:hAnsi="Times"/>
          <w:b/>
          <w:noProof/>
          <w:color w:val="000000" w:themeColor="text1"/>
        </w:rPr>
        <mc:AlternateContent>
          <mc:Choice Requires="wps">
            <w:drawing>
              <wp:anchor distT="0" distB="0" distL="114300" distR="114300" simplePos="0" relativeHeight="251703296" behindDoc="0" locked="0" layoutInCell="1" allowOverlap="1" wp14:anchorId="7904B0B0" wp14:editId="43FB3F22">
                <wp:simplePos x="0" y="0"/>
                <wp:positionH relativeFrom="column">
                  <wp:posOffset>0</wp:posOffset>
                </wp:positionH>
                <wp:positionV relativeFrom="paragraph">
                  <wp:posOffset>-635</wp:posOffset>
                </wp:positionV>
                <wp:extent cx="6286500" cy="0"/>
                <wp:effectExtent l="0" t="0" r="12700" b="25400"/>
                <wp:wrapNone/>
                <wp:docPr id="39" name="Straight Connector 39"/>
                <wp:cNvGraphicFramePr/>
                <a:graphic xmlns:a="http://schemas.openxmlformats.org/drawingml/2006/main">
                  <a:graphicData uri="http://schemas.microsoft.com/office/word/2010/wordprocessingShape">
                    <wps:wsp>
                      <wps:cNvCnPr/>
                      <wps:spPr>
                        <a:xfrm>
                          <a:off x="0" y="0"/>
                          <a:ext cx="62865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9EC383E" id="Straight_x0020_Connector_x0020_39" o:spid="_x0000_s1026" style="position:absolute;z-index:251703296;visibility:visible;mso-wrap-style:square;mso-wrap-distance-left:9pt;mso-wrap-distance-top:0;mso-wrap-distance-right:9pt;mso-wrap-distance-bottom:0;mso-position-horizontal:absolute;mso-position-horizontal-relative:text;mso-position-vertical:absolute;mso-position-vertical-relative:text" from="0,0" to="495pt,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" strokecolor="#5b9bd5 [3204]" strokeweight=".5pt">
                <v:stroke joinstyle="miter"/>
              </v:line>
            </w:pict>
          </mc:Fallback>
        </mc:AlternateContent>
      </w:r>
      <w:r w:rsidR="006325A1" w:rsidRPr="005B66F5">
        <w:rPr>
          <w:rFonts w:ascii="Times" w:hAnsi="Times"/>
          <w:b/>
          <w:color w:val="000000" w:themeColor="text1"/>
          <w:sz w:val="22"/>
          <w:szCs w:val="22"/>
        </w:rPr>
        <w:t>Conclusions</w:t>
      </w:r>
      <w:r w:rsidR="007E147C" w:rsidRPr="005B66F5">
        <w:rPr>
          <w:rFonts w:ascii="Times" w:hAnsi="Times"/>
          <w:b/>
          <w:color w:val="000000" w:themeColor="text1"/>
          <w:sz w:val="22"/>
          <w:szCs w:val="22"/>
        </w:rPr>
        <w:t xml:space="preserve"> / Outlook</w:t>
      </w:r>
    </w:p>
    <w:p w14:paraId="67EBF678" w14:textId="77777777" w:rsidR="0078691F" w:rsidRDefault="0078691F" w:rsidP="00957735">
      <w:pPr>
        <w:contextualSpacing/>
        <w:jc w:val="center"/>
        <w:rPr>
          <w:rFonts w:ascii="Times" w:hAnsi="Times"/>
          <w:b/>
          <w:color w:val="000000" w:themeColor="text1"/>
          <w:sz w:val="22"/>
          <w:szCs w:val="22"/>
        </w:rPr>
      </w:pPr>
    </w:p>
    <w:p w14:paraId="483AC560" w14:textId="0A8ED99E" w:rsidR="0062612C" w:rsidRDefault="0062612C" w:rsidP="00957735">
      <w:pPr>
        <w:contextualSpacing/>
        <w:rPr>
          <w:rFonts w:ascii="Times" w:hAnsi="Times"/>
          <w:color w:val="000000" w:themeColor="text1"/>
          <w:sz w:val="22"/>
          <w:szCs w:val="22"/>
        </w:rPr>
      </w:pPr>
      <w:r>
        <w:rPr>
          <w:rFonts w:ascii="Times" w:hAnsi="Times"/>
          <w:color w:val="000000" w:themeColor="text1"/>
          <w:sz w:val="22"/>
          <w:szCs w:val="22"/>
        </w:rPr>
        <w:t xml:space="preserve">Given the continued decrease of Photovoltaic cost, the probability that solar electric cooking will be a feasible method of cooking within the developing world is increasing each day. The work of our team and the aim of this paper seek to design a technology and devise a holistic implementation plan that offers solar electric cooking to the developing world in an economically feasible way. </w:t>
      </w:r>
      <w:r w:rsidR="0078691F" w:rsidRPr="0078691F">
        <w:rPr>
          <w:rFonts w:ascii="Times" w:hAnsi="Times"/>
          <w:b/>
          <w:color w:val="000000" w:themeColor="text1"/>
          <w:sz w:val="22"/>
          <w:szCs w:val="22"/>
        </w:rPr>
        <w:t>Figure 19</w:t>
      </w:r>
      <w:r w:rsidR="004E4720">
        <w:rPr>
          <w:rFonts w:ascii="Times" w:hAnsi="Times"/>
          <w:color w:val="000000" w:themeColor="text1"/>
          <w:sz w:val="22"/>
          <w:szCs w:val="22"/>
        </w:rPr>
        <w:t xml:space="preserve"> outlines a SWOT analysis for ISEC. </w:t>
      </w:r>
    </w:p>
    <w:p w14:paraId="0EC9EEDC" w14:textId="77777777" w:rsidR="00864B0B" w:rsidRDefault="00864B0B" w:rsidP="00957735">
      <w:pPr>
        <w:contextualSpacing/>
        <w:rPr>
          <w:rFonts w:ascii="Times" w:hAnsi="Times"/>
          <w:color w:val="000000" w:themeColor="text1"/>
          <w:sz w:val="22"/>
          <w:szCs w:val="22"/>
        </w:rPr>
      </w:pPr>
    </w:p>
    <w:tbl>
      <w:tblPr>
        <w:tblStyle w:val="TableGrid"/>
        <w:tblW w:w="9802" w:type="dxa"/>
        <w:tblLook w:val="04A0" w:firstRow="1" w:lastRow="0" w:firstColumn="1" w:lastColumn="0" w:noHBand="0" w:noVBand="1"/>
      </w:tblPr>
      <w:tblGrid>
        <w:gridCol w:w="4901"/>
        <w:gridCol w:w="4901"/>
      </w:tblGrid>
      <w:tr w:rsidR="004E4720" w14:paraId="470949E4" w14:textId="77777777" w:rsidTr="004E4720">
        <w:trPr>
          <w:trHeight w:val="1362"/>
        </w:trPr>
        <w:tc>
          <w:tcPr>
            <w:tcW w:w="4901" w:type="dxa"/>
          </w:tcPr>
          <w:p w14:paraId="6743FCEB" w14:textId="626DDA52" w:rsidR="004E4720" w:rsidRPr="0078691F" w:rsidRDefault="004E4720" w:rsidP="00957735">
            <w:pPr>
              <w:contextualSpacing/>
              <w:jc w:val="center"/>
              <w:rPr>
                <w:rFonts w:ascii="Times" w:hAnsi="Times"/>
                <w:b/>
                <w:color w:val="000000" w:themeColor="text1"/>
                <w:sz w:val="22"/>
                <w:szCs w:val="22"/>
              </w:rPr>
            </w:pPr>
            <w:r w:rsidRPr="004E4720">
              <w:rPr>
                <w:rFonts w:ascii="Times" w:hAnsi="Times"/>
                <w:b/>
                <w:color w:val="000000" w:themeColor="text1"/>
                <w:sz w:val="22"/>
                <w:szCs w:val="22"/>
              </w:rPr>
              <w:t>Strengths</w:t>
            </w:r>
          </w:p>
          <w:p w14:paraId="6835EA03" w14:textId="77777777" w:rsidR="004E4720" w:rsidRPr="004E4720" w:rsidRDefault="004E4720" w:rsidP="00957735">
            <w:pPr>
              <w:pStyle w:val="ListParagraph"/>
              <w:numPr>
                <w:ilvl w:val="0"/>
                <w:numId w:val="6"/>
              </w:numPr>
              <w:rPr>
                <w:rFonts w:ascii="Times" w:hAnsi="Times"/>
                <w:b/>
                <w:color w:val="000000" w:themeColor="text1"/>
                <w:sz w:val="22"/>
                <w:szCs w:val="22"/>
              </w:rPr>
            </w:pPr>
            <w:r>
              <w:rPr>
                <w:rFonts w:ascii="Times" w:hAnsi="Times"/>
                <w:color w:val="000000" w:themeColor="text1"/>
                <w:sz w:val="22"/>
                <w:szCs w:val="22"/>
              </w:rPr>
              <w:t xml:space="preserve">Low power utilization </w:t>
            </w:r>
          </w:p>
          <w:p w14:paraId="14947E07" w14:textId="1BACBF8B" w:rsidR="004E4720" w:rsidRPr="004E4720" w:rsidRDefault="004E4720" w:rsidP="00957735">
            <w:pPr>
              <w:pStyle w:val="ListParagraph"/>
              <w:numPr>
                <w:ilvl w:val="0"/>
                <w:numId w:val="6"/>
              </w:numPr>
              <w:rPr>
                <w:rFonts w:ascii="Times" w:hAnsi="Times"/>
                <w:b/>
                <w:color w:val="000000" w:themeColor="text1"/>
                <w:sz w:val="22"/>
                <w:szCs w:val="22"/>
              </w:rPr>
            </w:pPr>
            <w:r>
              <w:rPr>
                <w:rFonts w:ascii="Times" w:hAnsi="Times"/>
                <w:color w:val="000000" w:themeColor="text1"/>
                <w:sz w:val="22"/>
                <w:szCs w:val="22"/>
              </w:rPr>
              <w:t>Partnerships with Aid Africa and Beacon of Hope</w:t>
            </w:r>
          </w:p>
        </w:tc>
        <w:tc>
          <w:tcPr>
            <w:tcW w:w="4901" w:type="dxa"/>
          </w:tcPr>
          <w:p w14:paraId="4D3D0A71" w14:textId="77777777" w:rsidR="004E4720" w:rsidRDefault="004E4720" w:rsidP="00957735">
            <w:pPr>
              <w:contextualSpacing/>
              <w:jc w:val="center"/>
              <w:rPr>
                <w:rFonts w:ascii="Times" w:hAnsi="Times"/>
                <w:b/>
                <w:color w:val="000000" w:themeColor="text1"/>
                <w:sz w:val="22"/>
                <w:szCs w:val="22"/>
              </w:rPr>
            </w:pPr>
            <w:r w:rsidRPr="004E4720">
              <w:rPr>
                <w:rFonts w:ascii="Times" w:hAnsi="Times"/>
                <w:b/>
                <w:color w:val="000000" w:themeColor="text1"/>
                <w:sz w:val="22"/>
                <w:szCs w:val="22"/>
              </w:rPr>
              <w:t>Weaknesses</w:t>
            </w:r>
          </w:p>
          <w:p w14:paraId="30C2EC6B" w14:textId="2CFA2277" w:rsidR="004E4720" w:rsidRPr="004E4720" w:rsidRDefault="004E4720" w:rsidP="00957735">
            <w:pPr>
              <w:pStyle w:val="ListParagraph"/>
              <w:numPr>
                <w:ilvl w:val="0"/>
                <w:numId w:val="8"/>
              </w:numPr>
              <w:rPr>
                <w:rFonts w:ascii="Times" w:hAnsi="Times"/>
                <w:b/>
                <w:color w:val="000000" w:themeColor="text1"/>
                <w:sz w:val="22"/>
                <w:szCs w:val="22"/>
              </w:rPr>
            </w:pPr>
            <w:r>
              <w:rPr>
                <w:rFonts w:ascii="Times" w:hAnsi="Times"/>
                <w:color w:val="000000" w:themeColor="text1"/>
                <w:sz w:val="22"/>
                <w:szCs w:val="22"/>
              </w:rPr>
              <w:t>Electric heating element manufacturing</w:t>
            </w:r>
          </w:p>
          <w:p w14:paraId="1FB39289" w14:textId="7FFE65E0" w:rsidR="004E4720" w:rsidRPr="004E4720" w:rsidRDefault="004E4720" w:rsidP="00957735">
            <w:pPr>
              <w:pStyle w:val="ListParagraph"/>
              <w:numPr>
                <w:ilvl w:val="0"/>
                <w:numId w:val="8"/>
              </w:numPr>
              <w:rPr>
                <w:rFonts w:ascii="Times" w:hAnsi="Times"/>
                <w:b/>
                <w:color w:val="000000" w:themeColor="text1"/>
                <w:sz w:val="22"/>
                <w:szCs w:val="22"/>
              </w:rPr>
            </w:pPr>
            <w:r>
              <w:rPr>
                <w:rFonts w:ascii="Times" w:hAnsi="Times"/>
                <w:color w:val="000000" w:themeColor="text1"/>
                <w:sz w:val="22"/>
                <w:szCs w:val="22"/>
              </w:rPr>
              <w:t>Long term funding for ISEC</w:t>
            </w:r>
          </w:p>
        </w:tc>
      </w:tr>
      <w:tr w:rsidR="004E4720" w14:paraId="4ADD3A67" w14:textId="77777777" w:rsidTr="004E4720">
        <w:trPr>
          <w:trHeight w:val="1247"/>
        </w:trPr>
        <w:tc>
          <w:tcPr>
            <w:tcW w:w="4901" w:type="dxa"/>
          </w:tcPr>
          <w:p w14:paraId="72753966" w14:textId="434CD31A" w:rsidR="004E4720" w:rsidRDefault="004E4720" w:rsidP="00957735">
            <w:pPr>
              <w:contextualSpacing/>
              <w:jc w:val="center"/>
              <w:rPr>
                <w:rFonts w:ascii="Times" w:hAnsi="Times"/>
                <w:b/>
                <w:color w:val="000000" w:themeColor="text1"/>
                <w:sz w:val="22"/>
                <w:szCs w:val="22"/>
              </w:rPr>
            </w:pPr>
            <w:r w:rsidRPr="004E4720">
              <w:rPr>
                <w:rFonts w:ascii="Times" w:hAnsi="Times"/>
                <w:b/>
                <w:color w:val="000000" w:themeColor="text1"/>
                <w:sz w:val="22"/>
                <w:szCs w:val="22"/>
              </w:rPr>
              <w:t>Opportunities</w:t>
            </w:r>
          </w:p>
          <w:p w14:paraId="5C910A81" w14:textId="77777777" w:rsidR="004E4720" w:rsidRDefault="004E4720" w:rsidP="00957735">
            <w:pPr>
              <w:pStyle w:val="ListParagraph"/>
              <w:numPr>
                <w:ilvl w:val="0"/>
                <w:numId w:val="7"/>
              </w:numPr>
              <w:rPr>
                <w:rFonts w:ascii="Times" w:hAnsi="Times"/>
                <w:color w:val="000000" w:themeColor="text1"/>
                <w:sz w:val="22"/>
                <w:szCs w:val="22"/>
              </w:rPr>
            </w:pPr>
            <w:r>
              <w:rPr>
                <w:rFonts w:ascii="Times" w:hAnsi="Times"/>
                <w:color w:val="000000" w:themeColor="text1"/>
                <w:sz w:val="22"/>
                <w:szCs w:val="22"/>
              </w:rPr>
              <w:t>Double filament heater</w:t>
            </w:r>
          </w:p>
          <w:p w14:paraId="183E5F24" w14:textId="2BD4AFF0" w:rsidR="0078691F" w:rsidRDefault="0078691F" w:rsidP="00957735">
            <w:pPr>
              <w:pStyle w:val="ListParagraph"/>
              <w:numPr>
                <w:ilvl w:val="0"/>
                <w:numId w:val="7"/>
              </w:numPr>
              <w:rPr>
                <w:rFonts w:ascii="Times" w:hAnsi="Times"/>
                <w:color w:val="000000" w:themeColor="text1"/>
                <w:sz w:val="22"/>
                <w:szCs w:val="22"/>
              </w:rPr>
            </w:pPr>
            <w:r>
              <w:rPr>
                <w:rFonts w:ascii="Times" w:hAnsi="Times"/>
                <w:color w:val="000000" w:themeColor="text1"/>
                <w:sz w:val="22"/>
                <w:szCs w:val="22"/>
              </w:rPr>
              <w:t>Decreasing cost of Photovoltaics</w:t>
            </w:r>
          </w:p>
          <w:p w14:paraId="2B5D73C0" w14:textId="7D05ED54" w:rsidR="0078691F" w:rsidRDefault="0078691F" w:rsidP="00957735">
            <w:pPr>
              <w:pStyle w:val="ListParagraph"/>
              <w:numPr>
                <w:ilvl w:val="0"/>
                <w:numId w:val="7"/>
              </w:numPr>
              <w:rPr>
                <w:rFonts w:ascii="Times" w:hAnsi="Times"/>
                <w:color w:val="000000" w:themeColor="text1"/>
                <w:sz w:val="22"/>
                <w:szCs w:val="22"/>
              </w:rPr>
            </w:pPr>
            <w:r>
              <w:rPr>
                <w:rFonts w:ascii="Times" w:hAnsi="Times"/>
                <w:color w:val="000000" w:themeColor="text1"/>
                <w:sz w:val="22"/>
                <w:szCs w:val="22"/>
              </w:rPr>
              <w:t>Large demonstrated need and increasing awareness for alternative forms of cooking in the developing world</w:t>
            </w:r>
          </w:p>
          <w:p w14:paraId="4A648B8A" w14:textId="4EE32EC4" w:rsidR="004E4720" w:rsidRPr="004E4720" w:rsidRDefault="004E4720" w:rsidP="00957735">
            <w:pPr>
              <w:ind w:left="360"/>
              <w:contextualSpacing/>
              <w:rPr>
                <w:rFonts w:ascii="Times" w:hAnsi="Times"/>
                <w:color w:val="000000" w:themeColor="text1"/>
                <w:sz w:val="22"/>
                <w:szCs w:val="22"/>
              </w:rPr>
            </w:pPr>
          </w:p>
        </w:tc>
        <w:tc>
          <w:tcPr>
            <w:tcW w:w="4901" w:type="dxa"/>
          </w:tcPr>
          <w:p w14:paraId="1F0A8AA2" w14:textId="77777777" w:rsidR="004E4720" w:rsidRDefault="004E4720" w:rsidP="00957735">
            <w:pPr>
              <w:contextualSpacing/>
              <w:jc w:val="center"/>
              <w:rPr>
                <w:rFonts w:ascii="Times" w:hAnsi="Times"/>
                <w:b/>
                <w:color w:val="000000" w:themeColor="text1"/>
                <w:sz w:val="22"/>
                <w:szCs w:val="22"/>
              </w:rPr>
            </w:pPr>
            <w:r w:rsidRPr="004E4720">
              <w:rPr>
                <w:rFonts w:ascii="Times" w:hAnsi="Times"/>
                <w:b/>
                <w:color w:val="000000" w:themeColor="text1"/>
                <w:sz w:val="22"/>
                <w:szCs w:val="22"/>
              </w:rPr>
              <w:t>Threats</w:t>
            </w:r>
          </w:p>
          <w:p w14:paraId="731A4C29" w14:textId="52AF472F" w:rsidR="004E4720" w:rsidRDefault="0078691F" w:rsidP="00957735">
            <w:pPr>
              <w:pStyle w:val="ListParagraph"/>
              <w:numPr>
                <w:ilvl w:val="0"/>
                <w:numId w:val="9"/>
              </w:numPr>
              <w:rPr>
                <w:rFonts w:ascii="Times" w:hAnsi="Times"/>
                <w:color w:val="000000" w:themeColor="text1"/>
                <w:sz w:val="22"/>
                <w:szCs w:val="22"/>
              </w:rPr>
            </w:pPr>
            <w:r>
              <w:rPr>
                <w:rFonts w:ascii="Times" w:hAnsi="Times"/>
                <w:color w:val="000000" w:themeColor="text1"/>
                <w:sz w:val="22"/>
                <w:szCs w:val="22"/>
              </w:rPr>
              <w:t>Slow a</w:t>
            </w:r>
            <w:r w:rsidR="004E4720">
              <w:rPr>
                <w:rFonts w:ascii="Times" w:hAnsi="Times"/>
                <w:color w:val="000000" w:themeColor="text1"/>
                <w:sz w:val="22"/>
                <w:szCs w:val="22"/>
              </w:rPr>
              <w:t xml:space="preserve">doption </w:t>
            </w:r>
            <w:r>
              <w:rPr>
                <w:rFonts w:ascii="Times" w:hAnsi="Times"/>
                <w:color w:val="000000" w:themeColor="text1"/>
                <w:sz w:val="22"/>
                <w:szCs w:val="22"/>
              </w:rPr>
              <w:t xml:space="preserve">rate </w:t>
            </w:r>
            <w:r w:rsidR="004E4720">
              <w:rPr>
                <w:rFonts w:ascii="Times" w:hAnsi="Times"/>
                <w:color w:val="000000" w:themeColor="text1"/>
                <w:sz w:val="22"/>
                <w:szCs w:val="22"/>
              </w:rPr>
              <w:t>of new technologies</w:t>
            </w:r>
          </w:p>
          <w:p w14:paraId="0E4A1390" w14:textId="294AC6D8" w:rsidR="004E4720" w:rsidRPr="004E4720" w:rsidRDefault="0078691F" w:rsidP="00957735">
            <w:pPr>
              <w:pStyle w:val="ListParagraph"/>
              <w:numPr>
                <w:ilvl w:val="0"/>
                <w:numId w:val="9"/>
              </w:numPr>
              <w:rPr>
                <w:rFonts w:ascii="Times" w:hAnsi="Times"/>
                <w:color w:val="000000" w:themeColor="text1"/>
                <w:sz w:val="22"/>
                <w:szCs w:val="22"/>
              </w:rPr>
            </w:pPr>
            <w:r>
              <w:rPr>
                <w:rFonts w:ascii="Times" w:hAnsi="Times"/>
                <w:color w:val="000000" w:themeColor="text1"/>
                <w:sz w:val="22"/>
                <w:szCs w:val="22"/>
              </w:rPr>
              <w:t>Technological intervention regarding cultural pillar of cooking/food</w:t>
            </w:r>
          </w:p>
        </w:tc>
      </w:tr>
    </w:tbl>
    <w:p w14:paraId="3F8C9200" w14:textId="0C621C77" w:rsidR="00864B0B" w:rsidRDefault="0078691F" w:rsidP="00957735">
      <w:pPr>
        <w:contextualSpacing/>
        <w:jc w:val="center"/>
        <w:rPr>
          <w:rFonts w:ascii="Times" w:hAnsi="Times"/>
          <w:color w:val="000000" w:themeColor="text1"/>
          <w:sz w:val="18"/>
          <w:szCs w:val="18"/>
        </w:rPr>
      </w:pPr>
      <w:r>
        <w:rPr>
          <w:rFonts w:ascii="Times" w:hAnsi="Times"/>
          <w:b/>
          <w:color w:val="000000" w:themeColor="text1"/>
          <w:sz w:val="18"/>
          <w:szCs w:val="18"/>
        </w:rPr>
        <w:t xml:space="preserve">Figure 19- </w:t>
      </w:r>
      <w:r>
        <w:rPr>
          <w:rFonts w:ascii="Times" w:hAnsi="Times"/>
          <w:color w:val="000000" w:themeColor="text1"/>
          <w:sz w:val="18"/>
          <w:szCs w:val="18"/>
        </w:rPr>
        <w:t>A SWOT analysis shows the current strengths, weaknesses, opportunities, and threats for ISEC.</w:t>
      </w:r>
    </w:p>
    <w:p w14:paraId="5CC1A84B" w14:textId="77777777" w:rsidR="0078691F" w:rsidRPr="0078691F" w:rsidRDefault="0078691F" w:rsidP="00957735">
      <w:pPr>
        <w:contextualSpacing/>
        <w:rPr>
          <w:rFonts w:ascii="Times" w:hAnsi="Times"/>
          <w:color w:val="000000" w:themeColor="text1"/>
          <w:sz w:val="18"/>
          <w:szCs w:val="18"/>
        </w:rPr>
      </w:pPr>
    </w:p>
    <w:p w14:paraId="0581F1B3" w14:textId="7B58D51A" w:rsidR="004E4720" w:rsidRPr="0062612C" w:rsidRDefault="000C7E27" w:rsidP="00957735">
      <w:pPr>
        <w:contextualSpacing/>
        <w:rPr>
          <w:rFonts w:ascii="Times" w:hAnsi="Times"/>
          <w:color w:val="000000" w:themeColor="text1"/>
          <w:sz w:val="22"/>
          <w:szCs w:val="22"/>
        </w:rPr>
      </w:pPr>
      <w:r>
        <w:rPr>
          <w:rFonts w:ascii="Times" w:hAnsi="Times"/>
          <w:color w:val="000000" w:themeColor="text1"/>
          <w:sz w:val="22"/>
          <w:szCs w:val="22"/>
        </w:rPr>
        <w:t>In the end, one of the greatest challenges for ISEC may be in relation to the typically slo</w:t>
      </w:r>
      <w:r w:rsidR="0078691F">
        <w:rPr>
          <w:rFonts w:ascii="Times" w:hAnsi="Times"/>
          <w:color w:val="000000" w:themeColor="text1"/>
          <w:sz w:val="22"/>
          <w:szCs w:val="22"/>
        </w:rPr>
        <w:t>w or low adoption rate of</w:t>
      </w:r>
      <w:r>
        <w:rPr>
          <w:rFonts w:ascii="Times" w:hAnsi="Times"/>
          <w:color w:val="000000" w:themeColor="text1"/>
          <w:sz w:val="22"/>
          <w:szCs w:val="22"/>
        </w:rPr>
        <w:t xml:space="preserve"> new technologies. There are </w:t>
      </w:r>
      <w:r w:rsidR="00C7156D">
        <w:rPr>
          <w:rFonts w:ascii="Times" w:hAnsi="Times"/>
          <w:color w:val="000000" w:themeColor="text1"/>
          <w:sz w:val="22"/>
          <w:szCs w:val="22"/>
        </w:rPr>
        <w:t xml:space="preserve">a </w:t>
      </w:r>
      <w:r>
        <w:rPr>
          <w:rFonts w:ascii="Times" w:hAnsi="Times"/>
          <w:color w:val="000000" w:themeColor="text1"/>
          <w:sz w:val="22"/>
          <w:szCs w:val="22"/>
        </w:rPr>
        <w:t>number of reasons why a technology may or may not be adopted within a culture. Specifically, cooking food is one of the most innate and basic foundations of any culture. Cultural customs surrounding</w:t>
      </w:r>
      <w:r w:rsidRPr="000C7E27">
        <w:rPr>
          <w:rFonts w:ascii="Times" w:hAnsi="Times"/>
          <w:color w:val="000000" w:themeColor="text1"/>
          <w:sz w:val="22"/>
          <w:szCs w:val="22"/>
        </w:rPr>
        <w:t xml:space="preserve"> food and food preparation are difficult to change. As touched upon in Robin Schwartz’s article, “</w:t>
      </w:r>
      <w:r w:rsidR="0078691F">
        <w:rPr>
          <w:sz w:val="22"/>
          <w:szCs w:val="22"/>
        </w:rPr>
        <w:t>a</w:t>
      </w:r>
      <w:r w:rsidRPr="000C7E27">
        <w:rPr>
          <w:sz w:val="22"/>
          <w:szCs w:val="22"/>
        </w:rPr>
        <w:t xml:space="preserve">lthough participants tend to be enthusiastic about participating in improved cookstove interventions, they usually revert to using traditional </w:t>
      </w:r>
      <w:proofErr w:type="spellStart"/>
      <w:r w:rsidRPr="000C7E27">
        <w:rPr>
          <w:sz w:val="22"/>
          <w:szCs w:val="22"/>
        </w:rPr>
        <w:t>cookstoves</w:t>
      </w:r>
      <w:proofErr w:type="spellEnd"/>
      <w:r w:rsidRPr="000C7E27">
        <w:rPr>
          <w:sz w:val="22"/>
          <w:szCs w:val="22"/>
        </w:rPr>
        <w:t xml:space="preserve"> over time</w:t>
      </w:r>
      <w:r w:rsidR="00864B0B">
        <w:rPr>
          <w:sz w:val="22"/>
          <w:szCs w:val="22"/>
        </w:rPr>
        <w:t xml:space="preserve">.” Our team understands that this is potentially the largest threat of our technology’s </w:t>
      </w:r>
      <w:r w:rsidR="0078691F">
        <w:rPr>
          <w:sz w:val="22"/>
          <w:szCs w:val="22"/>
        </w:rPr>
        <w:t>wide scale</w:t>
      </w:r>
      <w:r w:rsidR="00864B0B">
        <w:rPr>
          <w:sz w:val="22"/>
          <w:szCs w:val="22"/>
        </w:rPr>
        <w:t xml:space="preserve"> adoption. For this </w:t>
      </w:r>
      <w:r w:rsidR="0078691F">
        <w:rPr>
          <w:sz w:val="22"/>
          <w:szCs w:val="22"/>
        </w:rPr>
        <w:t>reason,</w:t>
      </w:r>
      <w:r w:rsidR="00864B0B">
        <w:rPr>
          <w:sz w:val="22"/>
          <w:szCs w:val="22"/>
        </w:rPr>
        <w:t xml:space="preserve"> we have spent a great deal of time and energy ensuring that we have a relationship with organizations in Uganda that will be abl</w:t>
      </w:r>
      <w:r w:rsidR="0078691F">
        <w:rPr>
          <w:sz w:val="22"/>
          <w:szCs w:val="22"/>
        </w:rPr>
        <w:t xml:space="preserve">e </w:t>
      </w:r>
      <w:r w:rsidR="00864B0B">
        <w:rPr>
          <w:sz w:val="22"/>
          <w:szCs w:val="22"/>
        </w:rPr>
        <w:t>t</w:t>
      </w:r>
      <w:r w:rsidR="0078691F">
        <w:rPr>
          <w:sz w:val="22"/>
          <w:szCs w:val="22"/>
        </w:rPr>
        <w:t>o</w:t>
      </w:r>
      <w:r w:rsidR="00864B0B">
        <w:rPr>
          <w:sz w:val="22"/>
          <w:szCs w:val="22"/>
        </w:rPr>
        <w:t xml:space="preserve"> help us in developing, administering, and following up on </w:t>
      </w:r>
      <w:r w:rsidR="0078691F">
        <w:rPr>
          <w:sz w:val="22"/>
          <w:szCs w:val="22"/>
        </w:rPr>
        <w:t>ISEC during our planned</w:t>
      </w:r>
      <w:r w:rsidR="00864B0B">
        <w:rPr>
          <w:sz w:val="22"/>
          <w:szCs w:val="22"/>
        </w:rPr>
        <w:t xml:space="preserve"> ISEC pilot program in Uganda. Depending on the success of ISEC within Uganda, we will look to expand to other countries where </w:t>
      </w:r>
      <w:r w:rsidR="00C7156D">
        <w:rPr>
          <w:sz w:val="22"/>
          <w:szCs w:val="22"/>
        </w:rPr>
        <w:t>traditional cookstove use and subsequent indoor cooking pollution health issues are prevalent.</w:t>
      </w:r>
      <w:r w:rsidR="00864B0B">
        <w:rPr>
          <w:sz w:val="22"/>
          <w:szCs w:val="22"/>
        </w:rPr>
        <w:t xml:space="preserve"> </w:t>
      </w:r>
    </w:p>
    <w:p w14:paraId="04A4546F" w14:textId="29BD96E0" w:rsidR="00CF5271" w:rsidRDefault="00203890" w:rsidP="00957735">
      <w:pPr>
        <w:contextualSpacing/>
        <w:rPr>
          <w:rFonts w:ascii="Times" w:hAnsi="Times"/>
          <w:color w:val="000000" w:themeColor="text1"/>
          <w:sz w:val="22"/>
          <w:szCs w:val="22"/>
        </w:rPr>
      </w:pPr>
      <w:r w:rsidRPr="005B66F5">
        <w:rPr>
          <w:rFonts w:ascii="Times" w:hAnsi="Times"/>
          <w:color w:val="000000" w:themeColor="text1"/>
          <w:sz w:val="22"/>
          <w:szCs w:val="22"/>
        </w:rPr>
        <w:br/>
      </w:r>
    </w:p>
    <w:p w14:paraId="70C12F30" w14:textId="77777777" w:rsidR="00357382" w:rsidRDefault="00357382" w:rsidP="00957735">
      <w:pPr>
        <w:contextualSpacing/>
        <w:rPr>
          <w:rFonts w:ascii="Times" w:hAnsi="Times"/>
          <w:color w:val="000000" w:themeColor="text1"/>
          <w:sz w:val="22"/>
          <w:szCs w:val="22"/>
        </w:rPr>
      </w:pPr>
    </w:p>
    <w:p w14:paraId="3E3C4504" w14:textId="77777777" w:rsidR="00357382" w:rsidRDefault="00357382" w:rsidP="00957735">
      <w:pPr>
        <w:contextualSpacing/>
        <w:rPr>
          <w:rFonts w:ascii="Times" w:hAnsi="Times"/>
          <w:color w:val="000000" w:themeColor="text1"/>
          <w:sz w:val="22"/>
          <w:szCs w:val="22"/>
        </w:rPr>
      </w:pPr>
    </w:p>
    <w:p w14:paraId="2930789B" w14:textId="77777777" w:rsidR="00357382" w:rsidRDefault="00357382" w:rsidP="00957735">
      <w:pPr>
        <w:contextualSpacing/>
        <w:rPr>
          <w:rFonts w:ascii="Times" w:hAnsi="Times"/>
          <w:color w:val="000000" w:themeColor="text1"/>
          <w:sz w:val="22"/>
          <w:szCs w:val="22"/>
        </w:rPr>
      </w:pPr>
    </w:p>
    <w:p w14:paraId="438F9718" w14:textId="77777777" w:rsidR="00357382" w:rsidRDefault="00357382" w:rsidP="00957735">
      <w:pPr>
        <w:contextualSpacing/>
        <w:rPr>
          <w:rFonts w:ascii="Times" w:hAnsi="Times"/>
          <w:color w:val="000000" w:themeColor="text1"/>
          <w:sz w:val="22"/>
          <w:szCs w:val="22"/>
        </w:rPr>
      </w:pPr>
    </w:p>
    <w:p w14:paraId="76A443D0" w14:textId="77777777" w:rsidR="00357382" w:rsidRDefault="00357382" w:rsidP="00957735">
      <w:pPr>
        <w:contextualSpacing/>
        <w:rPr>
          <w:rFonts w:ascii="Times" w:hAnsi="Times"/>
          <w:color w:val="000000" w:themeColor="text1"/>
          <w:sz w:val="22"/>
          <w:szCs w:val="22"/>
        </w:rPr>
      </w:pPr>
    </w:p>
    <w:p w14:paraId="1BADFF0E" w14:textId="77777777" w:rsidR="0078691F" w:rsidRDefault="0078691F" w:rsidP="00957735">
      <w:pPr>
        <w:contextualSpacing/>
        <w:rPr>
          <w:rFonts w:ascii="Times" w:hAnsi="Times"/>
          <w:color w:val="000000" w:themeColor="text1"/>
          <w:sz w:val="22"/>
          <w:szCs w:val="22"/>
        </w:rPr>
      </w:pPr>
    </w:p>
    <w:p w14:paraId="7D1E8271" w14:textId="77777777" w:rsidR="0078691F" w:rsidRDefault="0078691F" w:rsidP="00957735">
      <w:pPr>
        <w:contextualSpacing/>
        <w:rPr>
          <w:rFonts w:ascii="Times" w:hAnsi="Times"/>
          <w:color w:val="000000" w:themeColor="text1"/>
          <w:sz w:val="22"/>
          <w:szCs w:val="22"/>
        </w:rPr>
      </w:pPr>
    </w:p>
    <w:p w14:paraId="167F1866" w14:textId="77777777" w:rsidR="0078691F" w:rsidRDefault="0078691F" w:rsidP="00957735">
      <w:pPr>
        <w:contextualSpacing/>
        <w:rPr>
          <w:rFonts w:ascii="Times" w:hAnsi="Times"/>
          <w:color w:val="000000" w:themeColor="text1"/>
          <w:sz w:val="22"/>
          <w:szCs w:val="22"/>
        </w:rPr>
      </w:pPr>
    </w:p>
    <w:p w14:paraId="24D7B189" w14:textId="77777777" w:rsidR="0078691F" w:rsidRDefault="0078691F" w:rsidP="00957735">
      <w:pPr>
        <w:contextualSpacing/>
        <w:rPr>
          <w:rFonts w:ascii="Times" w:hAnsi="Times"/>
          <w:color w:val="000000" w:themeColor="text1"/>
          <w:sz w:val="22"/>
          <w:szCs w:val="22"/>
        </w:rPr>
      </w:pPr>
    </w:p>
    <w:p w14:paraId="095DEAE6" w14:textId="77777777" w:rsidR="00FE33E5" w:rsidRDefault="00FE33E5" w:rsidP="00957735">
      <w:pPr>
        <w:spacing w:line="480" w:lineRule="auto"/>
        <w:contextualSpacing/>
        <w:jc w:val="center"/>
        <w:rPr>
          <w:rFonts w:ascii="Times" w:hAnsi="Times"/>
          <w:color w:val="000000" w:themeColor="text1"/>
          <w:sz w:val="22"/>
          <w:szCs w:val="22"/>
        </w:rPr>
      </w:pPr>
    </w:p>
    <w:p w14:paraId="322DA095" w14:textId="4838256E" w:rsidR="0078691F" w:rsidRDefault="00100509" w:rsidP="00D07ECF">
      <w:pPr>
        <w:spacing w:line="480" w:lineRule="auto"/>
        <w:contextualSpacing/>
        <w:jc w:val="center"/>
        <w:rPr>
          <w:rFonts w:ascii="Times" w:hAnsi="Times"/>
          <w:color w:val="000000" w:themeColor="text1"/>
        </w:rPr>
      </w:pPr>
      <w:r>
        <w:rPr>
          <w:rFonts w:ascii="Times" w:hAnsi="Times"/>
          <w:color w:val="000000" w:themeColor="text1"/>
        </w:rPr>
        <w:lastRenderedPageBreak/>
        <w:t>Works cited</w:t>
      </w:r>
    </w:p>
    <w:p w14:paraId="6C12E8A1" w14:textId="48335A20" w:rsidR="00227302" w:rsidRPr="00605253" w:rsidRDefault="00227302" w:rsidP="00605253">
      <w:pPr>
        <w:spacing w:line="480" w:lineRule="auto"/>
        <w:ind w:left="720" w:hanging="720"/>
        <w:rPr>
          <w:color w:val="222222"/>
          <w:shd w:val="clear" w:color="auto" w:fill="FFFFFF"/>
        </w:rPr>
      </w:pPr>
      <w:r w:rsidRPr="00893B72">
        <w:rPr>
          <w:color w:val="222222"/>
          <w:shd w:val="clear" w:color="auto" w:fill="FFFFFF"/>
        </w:rPr>
        <w:t xml:space="preserve">Barnes, B. R. (2014). </w:t>
      </w:r>
      <w:proofErr w:type="spellStart"/>
      <w:r w:rsidRPr="00893B72">
        <w:rPr>
          <w:color w:val="222222"/>
          <w:shd w:val="clear" w:color="auto" w:fill="FFFFFF"/>
        </w:rPr>
        <w:t>Behavioural</w:t>
      </w:r>
      <w:proofErr w:type="spellEnd"/>
      <w:r w:rsidRPr="00893B72">
        <w:rPr>
          <w:color w:val="222222"/>
          <w:shd w:val="clear" w:color="auto" w:fill="FFFFFF"/>
        </w:rPr>
        <w:t xml:space="preserve"> change, indoor air pollution and child respiratory health in developing countries: A review.</w:t>
      </w:r>
      <w:r w:rsidRPr="00893B72">
        <w:rPr>
          <w:rStyle w:val="apple-converted-space"/>
          <w:color w:val="222222"/>
          <w:shd w:val="clear" w:color="auto" w:fill="FFFFFF"/>
        </w:rPr>
        <w:t> </w:t>
      </w:r>
      <w:r w:rsidRPr="00893B72">
        <w:rPr>
          <w:i/>
          <w:iCs/>
          <w:color w:val="222222"/>
          <w:shd w:val="clear" w:color="auto" w:fill="FFFFFF"/>
        </w:rPr>
        <w:t>International journal of environmental research and public health</w:t>
      </w:r>
      <w:r w:rsidRPr="00893B72">
        <w:rPr>
          <w:color w:val="222222"/>
          <w:shd w:val="clear" w:color="auto" w:fill="FFFFFF"/>
        </w:rPr>
        <w:t>,</w:t>
      </w:r>
      <w:r w:rsidRPr="00893B72">
        <w:rPr>
          <w:rStyle w:val="apple-converted-space"/>
          <w:color w:val="222222"/>
          <w:shd w:val="clear" w:color="auto" w:fill="FFFFFF"/>
        </w:rPr>
        <w:t> </w:t>
      </w:r>
      <w:r w:rsidRPr="00893B72">
        <w:rPr>
          <w:i/>
          <w:iCs/>
          <w:color w:val="222222"/>
          <w:shd w:val="clear" w:color="auto" w:fill="FFFFFF"/>
        </w:rPr>
        <w:t>11</w:t>
      </w:r>
      <w:r w:rsidRPr="00893B72">
        <w:rPr>
          <w:color w:val="222222"/>
          <w:shd w:val="clear" w:color="auto" w:fill="FFFFFF"/>
        </w:rPr>
        <w:t xml:space="preserve">(5), 4607-4618. </w:t>
      </w:r>
    </w:p>
    <w:p w14:paraId="5E9EF854" w14:textId="77777777" w:rsidR="00D07ECF" w:rsidRDefault="00D07ECF" w:rsidP="00605253">
      <w:pPr>
        <w:spacing w:line="480" w:lineRule="auto"/>
        <w:rPr>
          <w:rFonts w:eastAsia="Times New Roman"/>
          <w:color w:val="323232"/>
          <w:shd w:val="clear" w:color="auto" w:fill="FFFFFF"/>
        </w:rPr>
      </w:pPr>
      <w:r>
        <w:rPr>
          <w:rFonts w:eastAsia="Times New Roman"/>
          <w:color w:val="323232"/>
          <w:shd w:val="clear" w:color="auto" w:fill="FFFFFF"/>
        </w:rPr>
        <w:t>“Heat-Retention cooking.” </w:t>
      </w:r>
      <w:r>
        <w:rPr>
          <w:rFonts w:eastAsia="Times New Roman"/>
          <w:i/>
          <w:iCs/>
          <w:color w:val="323232"/>
        </w:rPr>
        <w:t>Solar Cooking</w:t>
      </w:r>
      <w:r>
        <w:rPr>
          <w:rFonts w:eastAsia="Times New Roman"/>
          <w:color w:val="323232"/>
          <w:shd w:val="clear" w:color="auto" w:fill="FFFFFF"/>
        </w:rPr>
        <w:t xml:space="preserve">, Solar Cookers International, </w:t>
      </w:r>
    </w:p>
    <w:p w14:paraId="27BD8597" w14:textId="314F1F14" w:rsidR="00D07ECF" w:rsidRDefault="00D07ECF" w:rsidP="00605253">
      <w:pPr>
        <w:spacing w:line="480" w:lineRule="auto"/>
        <w:rPr>
          <w:rFonts w:eastAsia="Times New Roman"/>
          <w:color w:val="323232"/>
          <w:shd w:val="clear" w:color="auto" w:fill="FFFFFF"/>
        </w:rPr>
      </w:pPr>
      <w:r>
        <w:rPr>
          <w:rFonts w:eastAsia="Times New Roman"/>
          <w:color w:val="323232"/>
          <w:shd w:val="clear" w:color="auto" w:fill="FFFFFF"/>
        </w:rPr>
        <w:tab/>
        <w:t>solarcooking.wikia.com/wiki/Heat-</w:t>
      </w:r>
      <w:proofErr w:type="spellStart"/>
      <w:r>
        <w:rPr>
          <w:rFonts w:eastAsia="Times New Roman"/>
          <w:color w:val="323232"/>
          <w:shd w:val="clear" w:color="auto" w:fill="FFFFFF"/>
        </w:rPr>
        <w:t>retention_cooking</w:t>
      </w:r>
      <w:proofErr w:type="spellEnd"/>
      <w:r>
        <w:rPr>
          <w:rFonts w:eastAsia="Times New Roman"/>
          <w:color w:val="323232"/>
          <w:shd w:val="clear" w:color="auto" w:fill="FFFFFF"/>
        </w:rPr>
        <w:t>.</w:t>
      </w:r>
    </w:p>
    <w:p w14:paraId="0AF9CD86" w14:textId="51C1A638" w:rsidR="004C745C" w:rsidRPr="00605253" w:rsidRDefault="004C745C" w:rsidP="00605253">
      <w:pPr>
        <w:spacing w:line="480" w:lineRule="auto"/>
        <w:ind w:left="720" w:hanging="720"/>
        <w:rPr>
          <w:color w:val="222222"/>
          <w:shd w:val="clear" w:color="auto" w:fill="FFFFFF"/>
        </w:rPr>
      </w:pPr>
      <w:r w:rsidRPr="00893B72">
        <w:rPr>
          <w:color w:val="222222"/>
          <w:shd w:val="clear" w:color="auto" w:fill="FFFFFF"/>
        </w:rPr>
        <w:t xml:space="preserve">Jan, I. (2012). What makes people adopt improved </w:t>
      </w:r>
      <w:proofErr w:type="spellStart"/>
      <w:r w:rsidRPr="00893B72">
        <w:rPr>
          <w:color w:val="222222"/>
          <w:shd w:val="clear" w:color="auto" w:fill="FFFFFF"/>
        </w:rPr>
        <w:t>cookstoves</w:t>
      </w:r>
      <w:proofErr w:type="spellEnd"/>
      <w:r w:rsidRPr="00893B72">
        <w:rPr>
          <w:color w:val="222222"/>
          <w:shd w:val="clear" w:color="auto" w:fill="FFFFFF"/>
        </w:rPr>
        <w:t>? Empirical evidence from rural northwest Pakistan.</w:t>
      </w:r>
      <w:r w:rsidRPr="00893B72">
        <w:rPr>
          <w:rStyle w:val="apple-converted-space"/>
          <w:color w:val="222222"/>
          <w:shd w:val="clear" w:color="auto" w:fill="FFFFFF"/>
        </w:rPr>
        <w:t> </w:t>
      </w:r>
      <w:r w:rsidRPr="00893B72">
        <w:rPr>
          <w:i/>
          <w:iCs/>
          <w:color w:val="222222"/>
          <w:shd w:val="clear" w:color="auto" w:fill="FFFFFF"/>
        </w:rPr>
        <w:t>Renewable and sustainable energy reviews</w:t>
      </w:r>
      <w:r w:rsidRPr="00893B72">
        <w:rPr>
          <w:color w:val="222222"/>
          <w:shd w:val="clear" w:color="auto" w:fill="FFFFFF"/>
        </w:rPr>
        <w:t>,</w:t>
      </w:r>
      <w:r w:rsidRPr="00893B72">
        <w:rPr>
          <w:rStyle w:val="apple-converted-space"/>
          <w:color w:val="222222"/>
          <w:shd w:val="clear" w:color="auto" w:fill="FFFFFF"/>
        </w:rPr>
        <w:t> </w:t>
      </w:r>
      <w:r w:rsidRPr="00893B72">
        <w:rPr>
          <w:i/>
          <w:iCs/>
          <w:color w:val="222222"/>
          <w:shd w:val="clear" w:color="auto" w:fill="FFFFFF"/>
        </w:rPr>
        <w:t>16</w:t>
      </w:r>
      <w:r w:rsidRPr="00893B72">
        <w:rPr>
          <w:color w:val="222222"/>
          <w:shd w:val="clear" w:color="auto" w:fill="FFFFFF"/>
        </w:rPr>
        <w:t xml:space="preserve">(5), 3200-3205. </w:t>
      </w:r>
    </w:p>
    <w:p w14:paraId="1B763D90" w14:textId="77777777" w:rsidR="0078691F" w:rsidRPr="00357382" w:rsidRDefault="0078691F" w:rsidP="00957735">
      <w:pPr>
        <w:widowControl w:val="0"/>
        <w:autoSpaceDE w:val="0"/>
        <w:autoSpaceDN w:val="0"/>
        <w:adjustRightInd w:val="0"/>
        <w:spacing w:after="240" w:line="480" w:lineRule="auto"/>
        <w:contextualSpacing/>
        <w:rPr>
          <w:sz w:val="22"/>
          <w:szCs w:val="22"/>
        </w:rPr>
      </w:pPr>
      <w:proofErr w:type="spellStart"/>
      <w:r w:rsidRPr="00410BEA">
        <w:rPr>
          <w:rFonts w:ascii="Times" w:hAnsi="Times" w:cs="Times"/>
          <w:sz w:val="22"/>
          <w:szCs w:val="22"/>
        </w:rPr>
        <w:t>Lambe</w:t>
      </w:r>
      <w:proofErr w:type="spellEnd"/>
      <w:r w:rsidRPr="00410BEA">
        <w:rPr>
          <w:rFonts w:ascii="Times" w:hAnsi="Times" w:cs="Times"/>
          <w:sz w:val="22"/>
          <w:szCs w:val="22"/>
        </w:rPr>
        <w:t xml:space="preserve">, F., </w:t>
      </w:r>
      <w:proofErr w:type="spellStart"/>
      <w:r w:rsidRPr="00357382">
        <w:rPr>
          <w:sz w:val="22"/>
          <w:szCs w:val="22"/>
        </w:rPr>
        <w:t>Jurisoo</w:t>
      </w:r>
      <w:proofErr w:type="spellEnd"/>
      <w:r w:rsidRPr="00357382">
        <w:rPr>
          <w:sz w:val="22"/>
          <w:szCs w:val="22"/>
        </w:rPr>
        <w:t xml:space="preserve">, M., </w:t>
      </w:r>
      <w:proofErr w:type="spellStart"/>
      <w:r w:rsidRPr="00357382">
        <w:rPr>
          <w:sz w:val="22"/>
          <w:szCs w:val="22"/>
        </w:rPr>
        <w:t>Wanjiru</w:t>
      </w:r>
      <w:proofErr w:type="spellEnd"/>
      <w:r w:rsidRPr="00357382">
        <w:rPr>
          <w:sz w:val="22"/>
          <w:szCs w:val="22"/>
        </w:rPr>
        <w:t xml:space="preserve">, H., </w:t>
      </w:r>
      <w:proofErr w:type="spellStart"/>
      <w:r w:rsidRPr="00357382">
        <w:rPr>
          <w:sz w:val="22"/>
          <w:szCs w:val="22"/>
        </w:rPr>
        <w:t>Senyagwa</w:t>
      </w:r>
      <w:proofErr w:type="spellEnd"/>
      <w:r w:rsidRPr="00357382">
        <w:rPr>
          <w:sz w:val="22"/>
          <w:szCs w:val="22"/>
        </w:rPr>
        <w:t xml:space="preserve">, J., 2015. "Bringing Clean, Safe, Affordable Cooking </w:t>
      </w:r>
    </w:p>
    <w:p w14:paraId="22247117" w14:textId="77777777" w:rsidR="0078691F" w:rsidRPr="00357382" w:rsidRDefault="0078691F" w:rsidP="00957735">
      <w:pPr>
        <w:widowControl w:val="0"/>
        <w:autoSpaceDE w:val="0"/>
        <w:autoSpaceDN w:val="0"/>
        <w:adjustRightInd w:val="0"/>
        <w:spacing w:after="240" w:line="480" w:lineRule="auto"/>
        <w:contextualSpacing/>
        <w:rPr>
          <w:sz w:val="22"/>
          <w:szCs w:val="22"/>
        </w:rPr>
      </w:pPr>
      <w:r w:rsidRPr="00357382">
        <w:rPr>
          <w:sz w:val="22"/>
          <w:szCs w:val="22"/>
        </w:rPr>
        <w:tab/>
        <w:t xml:space="preserve">Energy to Households across Africa: An Agenda for Action." The New Climate Economy. </w:t>
      </w:r>
    </w:p>
    <w:p w14:paraId="18E8B327" w14:textId="762BBE3A" w:rsidR="0078691F" w:rsidRPr="0078691F" w:rsidRDefault="0078691F" w:rsidP="00957735">
      <w:pPr>
        <w:widowControl w:val="0"/>
        <w:autoSpaceDE w:val="0"/>
        <w:autoSpaceDN w:val="0"/>
        <w:adjustRightInd w:val="0"/>
        <w:spacing w:after="240" w:line="480" w:lineRule="auto"/>
        <w:contextualSpacing/>
        <w:rPr>
          <w:sz w:val="22"/>
          <w:szCs w:val="22"/>
        </w:rPr>
      </w:pPr>
      <w:r w:rsidRPr="00357382">
        <w:rPr>
          <w:sz w:val="22"/>
          <w:szCs w:val="22"/>
        </w:rPr>
        <w:tab/>
        <w:t xml:space="preserve">Stockholm Environmental Institute </w:t>
      </w:r>
    </w:p>
    <w:p w14:paraId="4D1FDB82" w14:textId="77777777" w:rsidR="00410BEA" w:rsidRDefault="00410BEA" w:rsidP="00957735">
      <w:pPr>
        <w:widowControl w:val="0"/>
        <w:autoSpaceDE w:val="0"/>
        <w:autoSpaceDN w:val="0"/>
        <w:adjustRightInd w:val="0"/>
        <w:spacing w:after="240" w:line="480" w:lineRule="auto"/>
        <w:contextualSpacing/>
        <w:rPr>
          <w:rFonts w:ascii="Times" w:hAnsi="Times" w:cs="Times"/>
          <w:sz w:val="22"/>
          <w:szCs w:val="22"/>
        </w:rPr>
      </w:pPr>
      <w:r w:rsidRPr="00410BEA">
        <w:rPr>
          <w:rFonts w:ascii="Times" w:hAnsi="Times" w:cs="Times"/>
          <w:sz w:val="22"/>
          <w:szCs w:val="22"/>
        </w:rPr>
        <w:t xml:space="preserve">Lim, S.S., et al., 2013. A comparative risk assessment of burden of disease and injury attributable to 67 </w:t>
      </w:r>
    </w:p>
    <w:p w14:paraId="4176164F" w14:textId="77777777" w:rsidR="00410BEA" w:rsidRDefault="00410BEA" w:rsidP="00957735">
      <w:pPr>
        <w:widowControl w:val="0"/>
        <w:autoSpaceDE w:val="0"/>
        <w:autoSpaceDN w:val="0"/>
        <w:adjustRightInd w:val="0"/>
        <w:spacing w:after="240" w:line="480" w:lineRule="auto"/>
        <w:contextualSpacing/>
        <w:rPr>
          <w:rFonts w:ascii="Times" w:hAnsi="Times" w:cs="Times"/>
          <w:sz w:val="22"/>
          <w:szCs w:val="22"/>
        </w:rPr>
      </w:pPr>
      <w:r>
        <w:rPr>
          <w:rFonts w:ascii="Times" w:hAnsi="Times" w:cs="Times"/>
          <w:sz w:val="22"/>
          <w:szCs w:val="22"/>
        </w:rPr>
        <w:tab/>
      </w:r>
      <w:r w:rsidRPr="00410BEA">
        <w:rPr>
          <w:rFonts w:ascii="Times" w:hAnsi="Times" w:cs="Times"/>
          <w:sz w:val="22"/>
          <w:szCs w:val="22"/>
        </w:rPr>
        <w:t xml:space="preserve">risk factors and risk factor clusters in 21 regions, 1990–2010: a systematic analysis for the Global </w:t>
      </w:r>
    </w:p>
    <w:p w14:paraId="47F59852" w14:textId="1D313EA8" w:rsidR="00410BEA" w:rsidRPr="00410BEA" w:rsidRDefault="00410BEA" w:rsidP="00957735">
      <w:pPr>
        <w:widowControl w:val="0"/>
        <w:autoSpaceDE w:val="0"/>
        <w:autoSpaceDN w:val="0"/>
        <w:adjustRightInd w:val="0"/>
        <w:spacing w:after="240" w:line="480" w:lineRule="auto"/>
        <w:contextualSpacing/>
        <w:rPr>
          <w:rFonts w:ascii="Times" w:hAnsi="Times" w:cs="Times"/>
          <w:sz w:val="22"/>
          <w:szCs w:val="22"/>
        </w:rPr>
      </w:pPr>
      <w:r>
        <w:rPr>
          <w:rFonts w:ascii="Times" w:hAnsi="Times" w:cs="Times"/>
          <w:sz w:val="22"/>
          <w:szCs w:val="22"/>
        </w:rPr>
        <w:tab/>
      </w:r>
      <w:r w:rsidRPr="00410BEA">
        <w:rPr>
          <w:rFonts w:ascii="Times" w:hAnsi="Times" w:cs="Times"/>
          <w:sz w:val="22"/>
          <w:szCs w:val="22"/>
        </w:rPr>
        <w:t>Burden of Disease Study 2010. (</w:t>
      </w:r>
      <w:proofErr w:type="gramStart"/>
      <w:r w:rsidRPr="00410BEA">
        <w:rPr>
          <w:rFonts w:ascii="Times" w:hAnsi="Times" w:cs="Times"/>
          <w:sz w:val="22"/>
          <w:szCs w:val="22"/>
        </w:rPr>
        <w:t>9859)lancet</w:t>
      </w:r>
      <w:proofErr w:type="gramEnd"/>
      <w:r w:rsidRPr="00410BEA">
        <w:rPr>
          <w:rFonts w:ascii="Times" w:hAnsi="Times" w:cs="Times"/>
          <w:sz w:val="22"/>
          <w:szCs w:val="22"/>
        </w:rPr>
        <w:t xml:space="preserve"> 380, 2224–2260. </w:t>
      </w:r>
    </w:p>
    <w:p w14:paraId="6F5A8F5E" w14:textId="77777777" w:rsidR="00410BEA" w:rsidRDefault="00410BEA" w:rsidP="00957735">
      <w:pPr>
        <w:widowControl w:val="0"/>
        <w:autoSpaceDE w:val="0"/>
        <w:autoSpaceDN w:val="0"/>
        <w:adjustRightInd w:val="0"/>
        <w:spacing w:after="240" w:line="480" w:lineRule="auto"/>
        <w:contextualSpacing/>
        <w:rPr>
          <w:rFonts w:ascii="Times" w:hAnsi="Times" w:cs="Times"/>
          <w:sz w:val="22"/>
          <w:szCs w:val="22"/>
        </w:rPr>
      </w:pPr>
      <w:proofErr w:type="spellStart"/>
      <w:r w:rsidRPr="00410BEA">
        <w:rPr>
          <w:rFonts w:ascii="Times" w:hAnsi="Times" w:cs="Times"/>
          <w:sz w:val="22"/>
          <w:szCs w:val="22"/>
        </w:rPr>
        <w:t>MacCarty</w:t>
      </w:r>
      <w:proofErr w:type="spellEnd"/>
      <w:r w:rsidRPr="00410BEA">
        <w:rPr>
          <w:rFonts w:ascii="Times" w:hAnsi="Times" w:cs="Times"/>
          <w:sz w:val="22"/>
          <w:szCs w:val="22"/>
        </w:rPr>
        <w:t xml:space="preserve">, N., Ogle, D., Still, D., 2008. A laboratory comparison of the global warming impact of five </w:t>
      </w:r>
    </w:p>
    <w:p w14:paraId="0091AB05" w14:textId="722DB2A3" w:rsidR="00410BEA" w:rsidRDefault="00410BEA" w:rsidP="00957735">
      <w:pPr>
        <w:widowControl w:val="0"/>
        <w:autoSpaceDE w:val="0"/>
        <w:autoSpaceDN w:val="0"/>
        <w:adjustRightInd w:val="0"/>
        <w:spacing w:after="240" w:line="480" w:lineRule="auto"/>
        <w:contextualSpacing/>
        <w:rPr>
          <w:rFonts w:ascii="Times" w:hAnsi="Times" w:cs="Times"/>
          <w:sz w:val="22"/>
          <w:szCs w:val="22"/>
        </w:rPr>
      </w:pPr>
      <w:r w:rsidRPr="00410BEA">
        <w:rPr>
          <w:rFonts w:ascii="Times" w:hAnsi="Times" w:cs="Times"/>
          <w:sz w:val="22"/>
          <w:szCs w:val="22"/>
        </w:rPr>
        <w:tab/>
        <w:t xml:space="preserve">major types of biomass cooking stoves. Energy Sustain. Dev. 12.2, 56–65. </w:t>
      </w:r>
    </w:p>
    <w:p w14:paraId="044C654F" w14:textId="77777777" w:rsidR="00957735" w:rsidRDefault="00957735" w:rsidP="00957735">
      <w:pPr>
        <w:widowControl w:val="0"/>
        <w:autoSpaceDE w:val="0"/>
        <w:autoSpaceDN w:val="0"/>
        <w:adjustRightInd w:val="0"/>
        <w:spacing w:after="240" w:line="480" w:lineRule="auto"/>
        <w:contextualSpacing/>
        <w:rPr>
          <w:rFonts w:ascii="Times" w:hAnsi="Times" w:cs="Times"/>
          <w:sz w:val="22"/>
          <w:szCs w:val="22"/>
        </w:rPr>
      </w:pPr>
      <w:r w:rsidRPr="00957735">
        <w:rPr>
          <w:rFonts w:ascii="Times" w:hAnsi="Times" w:cs="Times"/>
          <w:sz w:val="22"/>
          <w:szCs w:val="22"/>
        </w:rPr>
        <w:t>Schwartz, Robin. </w:t>
      </w:r>
      <w:r w:rsidRPr="00957735">
        <w:rPr>
          <w:rFonts w:ascii="Times" w:hAnsi="Times" w:cs="Times"/>
          <w:i/>
          <w:iCs/>
          <w:sz w:val="22"/>
          <w:szCs w:val="22"/>
        </w:rPr>
        <w:t xml:space="preserve">Clearing the Air: An Improved Cookstove Intervention </w:t>
      </w:r>
      <w:proofErr w:type="gramStart"/>
      <w:r w:rsidRPr="00957735">
        <w:rPr>
          <w:rFonts w:ascii="Times" w:hAnsi="Times" w:cs="Times"/>
          <w:i/>
          <w:iCs/>
          <w:sz w:val="22"/>
          <w:szCs w:val="22"/>
        </w:rPr>
        <w:t>In</w:t>
      </w:r>
      <w:proofErr w:type="gramEnd"/>
      <w:r w:rsidRPr="00957735">
        <w:rPr>
          <w:rFonts w:ascii="Times" w:hAnsi="Times" w:cs="Times"/>
          <w:i/>
          <w:iCs/>
          <w:sz w:val="22"/>
          <w:szCs w:val="22"/>
        </w:rPr>
        <w:t xml:space="preserve"> Rural India</w:t>
      </w:r>
      <w:r>
        <w:rPr>
          <w:rFonts w:ascii="Times" w:hAnsi="Times" w:cs="Times"/>
          <w:sz w:val="22"/>
          <w:szCs w:val="22"/>
        </w:rPr>
        <w:t>. Walden</w:t>
      </w:r>
    </w:p>
    <w:p w14:paraId="37697BAC" w14:textId="01D7302A" w:rsidR="00957735" w:rsidRPr="00410BEA" w:rsidRDefault="00957735" w:rsidP="00957735">
      <w:pPr>
        <w:widowControl w:val="0"/>
        <w:autoSpaceDE w:val="0"/>
        <w:autoSpaceDN w:val="0"/>
        <w:adjustRightInd w:val="0"/>
        <w:spacing w:after="240" w:line="480" w:lineRule="auto"/>
        <w:ind w:firstLine="720"/>
        <w:contextualSpacing/>
        <w:rPr>
          <w:rFonts w:ascii="Times" w:hAnsi="Times" w:cs="Times"/>
          <w:sz w:val="22"/>
          <w:szCs w:val="22"/>
        </w:rPr>
      </w:pPr>
      <w:r>
        <w:rPr>
          <w:rFonts w:ascii="Times" w:hAnsi="Times" w:cs="Times"/>
          <w:sz w:val="22"/>
          <w:szCs w:val="22"/>
        </w:rPr>
        <w:t xml:space="preserve"> University.</w:t>
      </w:r>
    </w:p>
    <w:p w14:paraId="77C6A40F" w14:textId="77777777" w:rsidR="00410BEA" w:rsidRDefault="00410BEA" w:rsidP="00957735">
      <w:pPr>
        <w:widowControl w:val="0"/>
        <w:autoSpaceDE w:val="0"/>
        <w:autoSpaceDN w:val="0"/>
        <w:adjustRightInd w:val="0"/>
        <w:spacing w:after="240" w:line="480" w:lineRule="auto"/>
        <w:contextualSpacing/>
        <w:rPr>
          <w:rFonts w:ascii="Times" w:hAnsi="Times" w:cs="Times"/>
          <w:sz w:val="22"/>
          <w:szCs w:val="22"/>
        </w:rPr>
      </w:pPr>
      <w:r w:rsidRPr="00410BEA">
        <w:rPr>
          <w:rFonts w:ascii="Times" w:hAnsi="Times" w:cs="Times"/>
          <w:sz w:val="22"/>
          <w:szCs w:val="22"/>
        </w:rPr>
        <w:t xml:space="preserve">Smith, K.R., Dutta, K., 2011. Cooking with gas. Energy Sustain. Dev. 15.2, 115–116. </w:t>
      </w:r>
    </w:p>
    <w:p w14:paraId="0E162148" w14:textId="77777777" w:rsidR="0078691F" w:rsidRDefault="0078691F" w:rsidP="00957735">
      <w:pPr>
        <w:widowControl w:val="0"/>
        <w:autoSpaceDE w:val="0"/>
        <w:autoSpaceDN w:val="0"/>
        <w:adjustRightInd w:val="0"/>
        <w:spacing w:after="240" w:line="480" w:lineRule="auto"/>
        <w:contextualSpacing/>
        <w:rPr>
          <w:rFonts w:ascii="Times" w:hAnsi="Times" w:cs="Times"/>
          <w:sz w:val="22"/>
          <w:szCs w:val="22"/>
        </w:rPr>
      </w:pPr>
      <w:r w:rsidRPr="00410BEA">
        <w:rPr>
          <w:rFonts w:ascii="Times" w:hAnsi="Times" w:cs="Times"/>
          <w:sz w:val="22"/>
          <w:szCs w:val="22"/>
        </w:rPr>
        <w:t xml:space="preserve">Subramanian, M., 2014. Global health: deadly dinners. Nature 509, 548–551. http:// </w:t>
      </w:r>
    </w:p>
    <w:p w14:paraId="52B89417" w14:textId="75207D33" w:rsidR="0078691F" w:rsidRPr="0078691F" w:rsidRDefault="0078691F" w:rsidP="00957735">
      <w:pPr>
        <w:widowControl w:val="0"/>
        <w:autoSpaceDE w:val="0"/>
        <w:autoSpaceDN w:val="0"/>
        <w:adjustRightInd w:val="0"/>
        <w:spacing w:after="240" w:line="480" w:lineRule="auto"/>
        <w:ind w:firstLine="720"/>
        <w:contextualSpacing/>
        <w:rPr>
          <w:rFonts w:ascii="MS Mincho" w:eastAsia="MS Mincho" w:hAnsi="MS Mincho" w:cs="MS Mincho"/>
          <w:sz w:val="22"/>
          <w:szCs w:val="22"/>
        </w:rPr>
      </w:pPr>
      <w:r w:rsidRPr="00410BEA">
        <w:rPr>
          <w:rFonts w:ascii="Times" w:hAnsi="Times" w:cs="Times"/>
          <w:sz w:val="22"/>
          <w:szCs w:val="22"/>
        </w:rPr>
        <w:t>dx.doi.org/10.1038/509548a.</w:t>
      </w:r>
      <w:r w:rsidRPr="00410BEA">
        <w:rPr>
          <w:rFonts w:ascii="MS Mincho" w:eastAsia="MS Mincho" w:hAnsi="MS Mincho" w:cs="MS Mincho"/>
          <w:sz w:val="22"/>
          <w:szCs w:val="22"/>
        </w:rPr>
        <w:t> </w:t>
      </w:r>
    </w:p>
    <w:p w14:paraId="356D1FC8" w14:textId="77777777" w:rsidR="0078691F" w:rsidRPr="00357382" w:rsidRDefault="0078691F" w:rsidP="00957735">
      <w:pPr>
        <w:widowControl w:val="0"/>
        <w:autoSpaceDE w:val="0"/>
        <w:autoSpaceDN w:val="0"/>
        <w:adjustRightInd w:val="0"/>
        <w:spacing w:after="240" w:line="480" w:lineRule="auto"/>
        <w:contextualSpacing/>
        <w:rPr>
          <w:sz w:val="22"/>
          <w:szCs w:val="22"/>
        </w:rPr>
      </w:pPr>
      <w:r w:rsidRPr="00357382">
        <w:rPr>
          <w:sz w:val="22"/>
          <w:szCs w:val="22"/>
        </w:rPr>
        <w:t xml:space="preserve">Swanson, R.M., 2006. A Vision for Crystalline Silicon Photovoltaics. Wiley. </w:t>
      </w:r>
      <w:proofErr w:type="spellStart"/>
      <w:r w:rsidRPr="00357382">
        <w:rPr>
          <w:sz w:val="22"/>
          <w:szCs w:val="22"/>
        </w:rPr>
        <w:t>SunPower</w:t>
      </w:r>
      <w:proofErr w:type="spellEnd"/>
      <w:r w:rsidRPr="00357382">
        <w:rPr>
          <w:sz w:val="22"/>
          <w:szCs w:val="22"/>
        </w:rPr>
        <w:t xml:space="preserve"> </w:t>
      </w:r>
    </w:p>
    <w:p w14:paraId="36691DE3" w14:textId="77777777" w:rsidR="0078691F" w:rsidRDefault="0078691F" w:rsidP="00957735">
      <w:pPr>
        <w:widowControl w:val="0"/>
        <w:autoSpaceDE w:val="0"/>
        <w:autoSpaceDN w:val="0"/>
        <w:adjustRightInd w:val="0"/>
        <w:spacing w:after="240" w:line="480" w:lineRule="auto"/>
        <w:ind w:firstLine="720"/>
        <w:contextualSpacing/>
        <w:rPr>
          <w:rFonts w:ascii="MS Mincho" w:eastAsia="MS Mincho" w:hAnsi="MS Mincho" w:cs="MS Mincho"/>
          <w:sz w:val="22"/>
          <w:szCs w:val="22"/>
        </w:rPr>
      </w:pPr>
      <w:proofErr w:type="spellStart"/>
      <w:r w:rsidRPr="00357382">
        <w:rPr>
          <w:sz w:val="22"/>
          <w:szCs w:val="22"/>
        </w:rPr>
        <w:t>Corp.http</w:t>
      </w:r>
      <w:proofErr w:type="spellEnd"/>
      <w:r w:rsidRPr="00357382">
        <w:rPr>
          <w:sz w:val="22"/>
          <w:szCs w:val="22"/>
        </w:rPr>
        <w:t>://onlinelibrary.wiley.com/.</w:t>
      </w:r>
      <w:r w:rsidRPr="00357382">
        <w:rPr>
          <w:rFonts w:ascii="MS Mincho" w:eastAsia="MS Mincho" w:hAnsi="MS Mincho" w:cs="MS Mincho"/>
          <w:sz w:val="22"/>
          <w:szCs w:val="22"/>
        </w:rPr>
        <w:t> </w:t>
      </w:r>
    </w:p>
    <w:p w14:paraId="78E48638" w14:textId="77777777" w:rsidR="00957735" w:rsidRDefault="00957735" w:rsidP="00957735">
      <w:pPr>
        <w:widowControl w:val="0"/>
        <w:autoSpaceDE w:val="0"/>
        <w:autoSpaceDN w:val="0"/>
        <w:adjustRightInd w:val="0"/>
        <w:spacing w:after="240" w:line="480" w:lineRule="auto"/>
        <w:contextualSpacing/>
        <w:rPr>
          <w:rFonts w:eastAsia="MS Mincho"/>
          <w:sz w:val="22"/>
          <w:szCs w:val="22"/>
        </w:rPr>
      </w:pPr>
      <w:r w:rsidRPr="00957735">
        <w:rPr>
          <w:rFonts w:eastAsia="MS Mincho"/>
          <w:sz w:val="22"/>
          <w:szCs w:val="22"/>
        </w:rPr>
        <w:t xml:space="preserve">Watkins, T., et al. “Insulated Solar Electric Cooking – Tomorrows healthy affordable </w:t>
      </w:r>
    </w:p>
    <w:p w14:paraId="0943034A" w14:textId="37A21EA5" w:rsidR="00957735" w:rsidRPr="00957735" w:rsidRDefault="00957735" w:rsidP="00957735">
      <w:pPr>
        <w:widowControl w:val="0"/>
        <w:autoSpaceDE w:val="0"/>
        <w:autoSpaceDN w:val="0"/>
        <w:adjustRightInd w:val="0"/>
        <w:spacing w:after="240" w:line="480" w:lineRule="auto"/>
        <w:contextualSpacing/>
        <w:rPr>
          <w:rFonts w:eastAsia="MS Mincho"/>
          <w:sz w:val="22"/>
          <w:szCs w:val="22"/>
        </w:rPr>
      </w:pPr>
      <w:r>
        <w:rPr>
          <w:rFonts w:eastAsia="MS Mincho"/>
          <w:sz w:val="22"/>
          <w:szCs w:val="22"/>
        </w:rPr>
        <w:tab/>
      </w:r>
      <w:r w:rsidRPr="00957735">
        <w:rPr>
          <w:rFonts w:eastAsia="MS Mincho"/>
          <w:sz w:val="22"/>
          <w:szCs w:val="22"/>
        </w:rPr>
        <w:t>stoves?” </w:t>
      </w:r>
      <w:r w:rsidRPr="00957735">
        <w:rPr>
          <w:rFonts w:eastAsia="MS Mincho"/>
          <w:i/>
          <w:iCs/>
          <w:sz w:val="22"/>
          <w:szCs w:val="22"/>
        </w:rPr>
        <w:t>Development Engineering</w:t>
      </w:r>
      <w:r w:rsidRPr="00957735">
        <w:rPr>
          <w:rFonts w:eastAsia="MS Mincho"/>
          <w:sz w:val="22"/>
          <w:szCs w:val="22"/>
        </w:rPr>
        <w:t xml:space="preserve">, vol. 2, 2017, pp. 47–52., </w:t>
      </w:r>
      <w:proofErr w:type="gramStart"/>
      <w:r w:rsidRPr="00957735">
        <w:rPr>
          <w:rFonts w:eastAsia="MS Mincho"/>
          <w:sz w:val="22"/>
          <w:szCs w:val="22"/>
        </w:rPr>
        <w:t>doi:10.1016/j.deveng</w:t>
      </w:r>
      <w:proofErr w:type="gramEnd"/>
      <w:r w:rsidRPr="00957735">
        <w:rPr>
          <w:rFonts w:eastAsia="MS Mincho"/>
          <w:sz w:val="22"/>
          <w:szCs w:val="22"/>
        </w:rPr>
        <w:t>.2017.01.001.</w:t>
      </w:r>
    </w:p>
    <w:p w14:paraId="3F182D87" w14:textId="77777777" w:rsidR="0078691F" w:rsidRPr="00410BEA" w:rsidRDefault="0078691F" w:rsidP="00957735">
      <w:pPr>
        <w:widowControl w:val="0"/>
        <w:autoSpaceDE w:val="0"/>
        <w:autoSpaceDN w:val="0"/>
        <w:adjustRightInd w:val="0"/>
        <w:spacing w:after="240" w:line="480" w:lineRule="auto"/>
        <w:contextualSpacing/>
        <w:rPr>
          <w:rFonts w:ascii="Times" w:hAnsi="Times" w:cs="Times"/>
          <w:sz w:val="22"/>
          <w:szCs w:val="22"/>
        </w:rPr>
      </w:pPr>
      <w:r w:rsidRPr="00410BEA">
        <w:rPr>
          <w:rFonts w:ascii="Times" w:hAnsi="Times" w:cs="Times"/>
          <w:sz w:val="22"/>
          <w:szCs w:val="22"/>
        </w:rPr>
        <w:lastRenderedPageBreak/>
        <w:t xml:space="preserve">WHO, 2016. "Household Air Pollution and Health." World Health Organization. Updated </w:t>
      </w:r>
    </w:p>
    <w:p w14:paraId="323BE6F6" w14:textId="579B4F09" w:rsidR="0078691F" w:rsidRPr="0078691F" w:rsidRDefault="0078691F" w:rsidP="00957735">
      <w:pPr>
        <w:widowControl w:val="0"/>
        <w:autoSpaceDE w:val="0"/>
        <w:autoSpaceDN w:val="0"/>
        <w:adjustRightInd w:val="0"/>
        <w:spacing w:after="240" w:line="480" w:lineRule="auto"/>
        <w:ind w:firstLine="720"/>
        <w:contextualSpacing/>
        <w:rPr>
          <w:rFonts w:ascii="Times" w:hAnsi="Times" w:cs="Times"/>
          <w:sz w:val="22"/>
          <w:szCs w:val="22"/>
        </w:rPr>
      </w:pPr>
      <w:r w:rsidRPr="00410BEA">
        <w:rPr>
          <w:rFonts w:ascii="Times" w:hAnsi="Times" w:cs="Times"/>
          <w:sz w:val="22"/>
          <w:szCs w:val="22"/>
        </w:rPr>
        <w:t xml:space="preserve">February. </w:t>
      </w:r>
    </w:p>
    <w:p w14:paraId="25E88095" w14:textId="5EC3CEFD" w:rsidR="00357382" w:rsidRDefault="004A25B3" w:rsidP="00957735">
      <w:pPr>
        <w:widowControl w:val="0"/>
        <w:autoSpaceDE w:val="0"/>
        <w:autoSpaceDN w:val="0"/>
        <w:adjustRightInd w:val="0"/>
        <w:spacing w:after="240" w:line="480" w:lineRule="auto"/>
        <w:contextualSpacing/>
        <w:rPr>
          <w:sz w:val="22"/>
          <w:szCs w:val="22"/>
        </w:rPr>
      </w:pPr>
      <w:r w:rsidRPr="00357382">
        <w:rPr>
          <w:sz w:val="22"/>
          <w:szCs w:val="22"/>
        </w:rPr>
        <w:t>“Woven Fiberglass Fabric - Glass Properties.” </w:t>
      </w:r>
      <w:r w:rsidRPr="00357382">
        <w:rPr>
          <w:i/>
          <w:iCs/>
          <w:sz w:val="22"/>
          <w:szCs w:val="22"/>
        </w:rPr>
        <w:t>BGF Industries, Inc.</w:t>
      </w:r>
      <w:r w:rsidRPr="00357382">
        <w:rPr>
          <w:sz w:val="22"/>
          <w:szCs w:val="22"/>
        </w:rPr>
        <w:t xml:space="preserve">, </w:t>
      </w:r>
      <w:hyperlink r:id="rId32" w:history="1">
        <w:r w:rsidR="00357382" w:rsidRPr="00A600A3">
          <w:rPr>
            <w:rStyle w:val="Hyperlink"/>
            <w:sz w:val="22"/>
            <w:szCs w:val="22"/>
          </w:rPr>
          <w:t>www.bgf.com/technical/glass-</w:t>
        </w:r>
      </w:hyperlink>
    </w:p>
    <w:p w14:paraId="2A31144A" w14:textId="781D4F6F" w:rsidR="00410BEA" w:rsidRDefault="00357382" w:rsidP="00957735">
      <w:pPr>
        <w:widowControl w:val="0"/>
        <w:autoSpaceDE w:val="0"/>
        <w:autoSpaceDN w:val="0"/>
        <w:adjustRightInd w:val="0"/>
        <w:spacing w:after="240" w:line="480" w:lineRule="auto"/>
        <w:contextualSpacing/>
        <w:rPr>
          <w:sz w:val="22"/>
          <w:szCs w:val="22"/>
        </w:rPr>
      </w:pPr>
      <w:r>
        <w:rPr>
          <w:sz w:val="22"/>
          <w:szCs w:val="22"/>
        </w:rPr>
        <w:tab/>
      </w:r>
      <w:r w:rsidR="004A25B3" w:rsidRPr="00357382">
        <w:rPr>
          <w:sz w:val="22"/>
          <w:szCs w:val="22"/>
        </w:rPr>
        <w:t>properties/.</w:t>
      </w:r>
    </w:p>
    <w:p w14:paraId="75155776" w14:textId="77777777" w:rsidR="00227302" w:rsidRPr="00357382" w:rsidRDefault="00227302" w:rsidP="00957735">
      <w:pPr>
        <w:widowControl w:val="0"/>
        <w:autoSpaceDE w:val="0"/>
        <w:autoSpaceDN w:val="0"/>
        <w:adjustRightInd w:val="0"/>
        <w:spacing w:after="240" w:line="480" w:lineRule="auto"/>
        <w:contextualSpacing/>
        <w:rPr>
          <w:sz w:val="22"/>
          <w:szCs w:val="22"/>
        </w:rPr>
      </w:pPr>
    </w:p>
    <w:p w14:paraId="53246C54" w14:textId="77777777" w:rsidR="00410BEA" w:rsidRDefault="00410BEA" w:rsidP="00957735">
      <w:pPr>
        <w:spacing w:line="480" w:lineRule="auto"/>
        <w:contextualSpacing/>
        <w:rPr>
          <w:rFonts w:ascii="Times" w:hAnsi="Times"/>
          <w:color w:val="000000" w:themeColor="text1"/>
        </w:rPr>
      </w:pPr>
    </w:p>
    <w:p w14:paraId="15580E11" w14:textId="4EC941E7" w:rsidR="00227302" w:rsidRDefault="00227302">
      <w:pPr>
        <w:rPr>
          <w:rFonts w:ascii="Times" w:hAnsi="Times"/>
          <w:color w:val="000000" w:themeColor="text1"/>
        </w:rPr>
      </w:pPr>
      <w:r>
        <w:rPr>
          <w:rFonts w:ascii="Times" w:hAnsi="Times"/>
          <w:color w:val="000000" w:themeColor="text1"/>
        </w:rPr>
        <w:br w:type="page"/>
      </w:r>
    </w:p>
    <w:p w14:paraId="28ECA2EB" w14:textId="1932EB70" w:rsidR="004310AE" w:rsidRDefault="00227302" w:rsidP="00605253">
      <w:pPr>
        <w:spacing w:line="480" w:lineRule="auto"/>
        <w:contextualSpacing/>
        <w:jc w:val="center"/>
        <w:rPr>
          <w:rFonts w:ascii="Times" w:hAnsi="Times"/>
          <w:color w:val="000000" w:themeColor="text1"/>
        </w:rPr>
      </w:pPr>
      <w:r>
        <w:rPr>
          <w:rFonts w:ascii="Times" w:hAnsi="Times"/>
          <w:color w:val="000000" w:themeColor="text1"/>
        </w:rPr>
        <w:lastRenderedPageBreak/>
        <w:t>Appendix A</w:t>
      </w:r>
    </w:p>
    <w:p w14:paraId="7577150B" w14:textId="77777777" w:rsidR="00227302" w:rsidRDefault="00227302" w:rsidP="00227302">
      <w:pPr>
        <w:rPr>
          <w:b/>
        </w:rPr>
      </w:pPr>
    </w:p>
    <w:p w14:paraId="746F4C5E" w14:textId="77777777" w:rsidR="00227302" w:rsidRDefault="00227302" w:rsidP="00227302">
      <w:pPr>
        <w:rPr>
          <w:b/>
        </w:rPr>
      </w:pPr>
    </w:p>
    <w:p w14:paraId="6CD19846" w14:textId="77777777" w:rsidR="00227302" w:rsidRDefault="00227302" w:rsidP="00227302">
      <w:pPr>
        <w:rPr>
          <w:b/>
        </w:rPr>
      </w:pPr>
    </w:p>
    <w:p w14:paraId="3FCBA573" w14:textId="77777777" w:rsidR="00227302" w:rsidRDefault="00227302" w:rsidP="00227302">
      <w:pPr>
        <w:rPr>
          <w:b/>
        </w:rPr>
      </w:pPr>
    </w:p>
    <w:p w14:paraId="0296F589" w14:textId="77777777" w:rsidR="00227302" w:rsidRDefault="00227302" w:rsidP="00227302">
      <w:pPr>
        <w:rPr>
          <w:b/>
        </w:rPr>
      </w:pPr>
    </w:p>
    <w:p w14:paraId="74564A8E" w14:textId="77777777" w:rsidR="00227302" w:rsidRDefault="00227302" w:rsidP="00227302">
      <w:pPr>
        <w:rPr>
          <w:b/>
        </w:rPr>
      </w:pPr>
    </w:p>
    <w:p w14:paraId="2D7715DC" w14:textId="77777777" w:rsidR="00227302" w:rsidRDefault="00227302" w:rsidP="00227302">
      <w:pPr>
        <w:jc w:val="center"/>
        <w:rPr>
          <w:b/>
        </w:rPr>
      </w:pPr>
    </w:p>
    <w:p w14:paraId="4C8E7575" w14:textId="77777777" w:rsidR="00227302" w:rsidRDefault="00227302" w:rsidP="00227302">
      <w:pPr>
        <w:jc w:val="center"/>
        <w:rPr>
          <w:b/>
        </w:rPr>
      </w:pPr>
      <w:r>
        <w:rPr>
          <w:b/>
        </w:rPr>
        <w:t xml:space="preserve">Clearing the Air: An Improved Cookstove Intervention </w:t>
      </w:r>
      <w:proofErr w:type="gramStart"/>
      <w:r>
        <w:rPr>
          <w:b/>
        </w:rPr>
        <w:t>In</w:t>
      </w:r>
      <w:proofErr w:type="gramEnd"/>
      <w:r>
        <w:rPr>
          <w:b/>
        </w:rPr>
        <w:t xml:space="preserve"> Rural India</w:t>
      </w:r>
    </w:p>
    <w:p w14:paraId="103CEFDC" w14:textId="77777777" w:rsidR="00227302" w:rsidRDefault="00227302" w:rsidP="00227302">
      <w:pPr>
        <w:jc w:val="center"/>
        <w:rPr>
          <w:b/>
        </w:rPr>
      </w:pPr>
    </w:p>
    <w:p w14:paraId="0CCA830C" w14:textId="77777777" w:rsidR="00227302" w:rsidRDefault="00227302" w:rsidP="00227302">
      <w:pPr>
        <w:jc w:val="center"/>
        <w:rPr>
          <w:b/>
        </w:rPr>
      </w:pPr>
      <w:r>
        <w:rPr>
          <w:b/>
        </w:rPr>
        <w:t>Robin Schwartz</w:t>
      </w:r>
    </w:p>
    <w:p w14:paraId="501218B5" w14:textId="77777777" w:rsidR="00227302" w:rsidRDefault="00227302" w:rsidP="00227302">
      <w:pPr>
        <w:jc w:val="center"/>
        <w:rPr>
          <w:b/>
        </w:rPr>
      </w:pPr>
    </w:p>
    <w:p w14:paraId="614ABE2E" w14:textId="77777777" w:rsidR="00227302" w:rsidRDefault="00227302" w:rsidP="00227302">
      <w:pPr>
        <w:jc w:val="center"/>
        <w:rPr>
          <w:b/>
        </w:rPr>
      </w:pPr>
      <w:r>
        <w:rPr>
          <w:b/>
        </w:rPr>
        <w:t>Walden University</w:t>
      </w:r>
      <w:r>
        <w:rPr>
          <w:b/>
        </w:rPr>
        <w:br w:type="page"/>
      </w:r>
    </w:p>
    <w:p w14:paraId="0B6ED02B" w14:textId="77777777" w:rsidR="00227302" w:rsidRPr="00893B72" w:rsidRDefault="00227302" w:rsidP="00227302">
      <w:pPr>
        <w:spacing w:line="480" w:lineRule="auto"/>
        <w:jc w:val="center"/>
        <w:rPr>
          <w:b/>
        </w:rPr>
      </w:pPr>
      <w:r w:rsidRPr="00893B72">
        <w:rPr>
          <w:b/>
        </w:rPr>
        <w:lastRenderedPageBreak/>
        <w:t>Table of Contents</w:t>
      </w:r>
    </w:p>
    <w:sdt>
      <w:sdtPr>
        <w:rPr>
          <w:rFonts w:ascii="Times New Roman" w:eastAsiaTheme="minorHAnsi" w:hAnsi="Times New Roman" w:cs="Times New Roman"/>
          <w:color w:val="auto"/>
          <w:sz w:val="24"/>
          <w:szCs w:val="24"/>
        </w:rPr>
        <w:id w:val="1157045711"/>
        <w:docPartObj>
          <w:docPartGallery w:val="Table of Contents"/>
          <w:docPartUnique/>
        </w:docPartObj>
      </w:sdtPr>
      <w:sdtEndPr>
        <w:rPr>
          <w:b/>
          <w:bCs/>
          <w:noProof/>
        </w:rPr>
      </w:sdtEndPr>
      <w:sdtContent>
        <w:p w14:paraId="3534B2DA" w14:textId="77777777" w:rsidR="00227302" w:rsidRPr="00893B72" w:rsidRDefault="00227302" w:rsidP="00227302">
          <w:pPr>
            <w:pStyle w:val="TOCHeading"/>
            <w:spacing w:line="480" w:lineRule="auto"/>
            <w:rPr>
              <w:rFonts w:ascii="Times New Roman" w:hAnsi="Times New Roman" w:cs="Times New Roman"/>
              <w:sz w:val="24"/>
              <w:szCs w:val="24"/>
            </w:rPr>
          </w:pPr>
        </w:p>
        <w:p w14:paraId="41BE15A2" w14:textId="77777777" w:rsidR="00227302" w:rsidRDefault="00227302" w:rsidP="00227302">
          <w:pPr>
            <w:pStyle w:val="TOC1"/>
            <w:rPr>
              <w:rFonts w:asciiTheme="minorHAnsi" w:eastAsiaTheme="minorEastAsia" w:hAnsiTheme="minorHAnsi"/>
              <w:noProof/>
              <w:sz w:val="22"/>
            </w:rPr>
          </w:pPr>
          <w:r w:rsidRPr="00893B72">
            <w:rPr>
              <w:rFonts w:cs="Times New Roman"/>
              <w:szCs w:val="24"/>
            </w:rPr>
            <w:fldChar w:fldCharType="begin"/>
          </w:r>
          <w:r w:rsidRPr="00893B72">
            <w:rPr>
              <w:rFonts w:cs="Times New Roman"/>
              <w:szCs w:val="24"/>
            </w:rPr>
            <w:instrText xml:space="preserve"> TOC \o "1-3" \h \z \u </w:instrText>
          </w:r>
          <w:r w:rsidRPr="00893B72">
            <w:rPr>
              <w:rFonts w:cs="Times New Roman"/>
              <w:szCs w:val="24"/>
            </w:rPr>
            <w:fldChar w:fldCharType="separate"/>
          </w:r>
          <w:hyperlink w:anchor="_Toc442211528" w:history="1">
            <w:r w:rsidRPr="002A467A">
              <w:rPr>
                <w:rStyle w:val="Hyperlink"/>
                <w:noProof/>
              </w:rPr>
              <w:t>Section I: Introduction</w:t>
            </w:r>
            <w:r>
              <w:rPr>
                <w:noProof/>
                <w:webHidden/>
              </w:rPr>
              <w:tab/>
            </w:r>
            <w:r>
              <w:rPr>
                <w:noProof/>
                <w:webHidden/>
              </w:rPr>
              <w:fldChar w:fldCharType="begin"/>
            </w:r>
            <w:r>
              <w:rPr>
                <w:noProof/>
                <w:webHidden/>
              </w:rPr>
              <w:instrText xml:space="preserve"> PAGEREF _Toc442211528 \h </w:instrText>
            </w:r>
            <w:r>
              <w:rPr>
                <w:noProof/>
                <w:webHidden/>
              </w:rPr>
            </w:r>
            <w:r>
              <w:rPr>
                <w:noProof/>
                <w:webHidden/>
              </w:rPr>
              <w:fldChar w:fldCharType="separate"/>
            </w:r>
            <w:r>
              <w:rPr>
                <w:noProof/>
                <w:webHidden/>
              </w:rPr>
              <w:t>23</w:t>
            </w:r>
            <w:r>
              <w:rPr>
                <w:noProof/>
                <w:webHidden/>
              </w:rPr>
              <w:fldChar w:fldCharType="end"/>
            </w:r>
          </w:hyperlink>
        </w:p>
        <w:p w14:paraId="3450C9C9" w14:textId="77777777" w:rsidR="00227302" w:rsidRDefault="005433E9" w:rsidP="00227302">
          <w:pPr>
            <w:pStyle w:val="TOC1"/>
            <w:rPr>
              <w:rFonts w:asciiTheme="minorHAnsi" w:eastAsiaTheme="minorEastAsia" w:hAnsiTheme="minorHAnsi"/>
              <w:noProof/>
              <w:sz w:val="22"/>
            </w:rPr>
          </w:pPr>
          <w:hyperlink w:anchor="_Toc442211529" w:history="1">
            <w:r w:rsidR="00227302" w:rsidRPr="002A467A">
              <w:rPr>
                <w:rStyle w:val="Hyperlink"/>
                <w:noProof/>
              </w:rPr>
              <w:t>Section II: Annotated Bibliography</w:t>
            </w:r>
            <w:r w:rsidR="00227302">
              <w:rPr>
                <w:noProof/>
                <w:webHidden/>
              </w:rPr>
              <w:tab/>
            </w:r>
            <w:r w:rsidR="00227302">
              <w:rPr>
                <w:noProof/>
                <w:webHidden/>
              </w:rPr>
              <w:fldChar w:fldCharType="begin"/>
            </w:r>
            <w:r w:rsidR="00227302">
              <w:rPr>
                <w:noProof/>
                <w:webHidden/>
              </w:rPr>
              <w:instrText xml:space="preserve"> PAGEREF _Toc442211529 \h </w:instrText>
            </w:r>
            <w:r w:rsidR="00227302">
              <w:rPr>
                <w:noProof/>
                <w:webHidden/>
              </w:rPr>
            </w:r>
            <w:r w:rsidR="00227302">
              <w:rPr>
                <w:noProof/>
                <w:webHidden/>
              </w:rPr>
              <w:fldChar w:fldCharType="separate"/>
            </w:r>
            <w:r w:rsidR="00227302">
              <w:rPr>
                <w:noProof/>
                <w:webHidden/>
              </w:rPr>
              <w:t>24</w:t>
            </w:r>
            <w:r w:rsidR="00227302">
              <w:rPr>
                <w:noProof/>
                <w:webHidden/>
              </w:rPr>
              <w:fldChar w:fldCharType="end"/>
            </w:r>
          </w:hyperlink>
        </w:p>
        <w:p w14:paraId="1A59E702" w14:textId="77777777" w:rsidR="00227302" w:rsidRDefault="005433E9" w:rsidP="00227302">
          <w:pPr>
            <w:pStyle w:val="TOC1"/>
            <w:rPr>
              <w:rFonts w:asciiTheme="minorHAnsi" w:eastAsiaTheme="minorEastAsia" w:hAnsiTheme="minorHAnsi"/>
              <w:noProof/>
              <w:sz w:val="22"/>
            </w:rPr>
          </w:pPr>
          <w:hyperlink w:anchor="_Toc442211530" w:history="1">
            <w:r w:rsidR="00227302" w:rsidRPr="002A467A">
              <w:rPr>
                <w:rStyle w:val="Hyperlink"/>
                <w:noProof/>
              </w:rPr>
              <w:t>Section III: Methodology</w:t>
            </w:r>
            <w:r w:rsidR="00227302">
              <w:rPr>
                <w:noProof/>
                <w:webHidden/>
              </w:rPr>
              <w:tab/>
            </w:r>
            <w:r w:rsidR="00227302">
              <w:rPr>
                <w:noProof/>
                <w:webHidden/>
              </w:rPr>
              <w:fldChar w:fldCharType="begin"/>
            </w:r>
            <w:r w:rsidR="00227302">
              <w:rPr>
                <w:noProof/>
                <w:webHidden/>
              </w:rPr>
              <w:instrText xml:space="preserve"> PAGEREF _Toc442211530 \h </w:instrText>
            </w:r>
            <w:r w:rsidR="00227302">
              <w:rPr>
                <w:noProof/>
                <w:webHidden/>
              </w:rPr>
            </w:r>
            <w:r w:rsidR="00227302">
              <w:rPr>
                <w:noProof/>
                <w:webHidden/>
              </w:rPr>
              <w:fldChar w:fldCharType="separate"/>
            </w:r>
            <w:r w:rsidR="00227302">
              <w:rPr>
                <w:noProof/>
                <w:webHidden/>
              </w:rPr>
              <w:t>30</w:t>
            </w:r>
            <w:r w:rsidR="00227302">
              <w:rPr>
                <w:noProof/>
                <w:webHidden/>
              </w:rPr>
              <w:fldChar w:fldCharType="end"/>
            </w:r>
          </w:hyperlink>
        </w:p>
        <w:p w14:paraId="05FFFA0B" w14:textId="77777777" w:rsidR="00227302" w:rsidRDefault="005433E9" w:rsidP="00227302">
          <w:pPr>
            <w:pStyle w:val="TOC2"/>
            <w:tabs>
              <w:tab w:val="right" w:leader="dot" w:pos="9350"/>
            </w:tabs>
            <w:rPr>
              <w:rFonts w:asciiTheme="minorHAnsi" w:eastAsiaTheme="minorEastAsia" w:hAnsiTheme="minorHAnsi"/>
              <w:noProof/>
              <w:sz w:val="22"/>
            </w:rPr>
          </w:pPr>
          <w:hyperlink w:anchor="_Toc442211531" w:history="1">
            <w:r w:rsidR="00227302" w:rsidRPr="002A467A">
              <w:rPr>
                <w:rStyle w:val="Hyperlink"/>
                <w:noProof/>
              </w:rPr>
              <w:t>Implementation Plan</w:t>
            </w:r>
            <w:r w:rsidR="00227302">
              <w:rPr>
                <w:noProof/>
                <w:webHidden/>
              </w:rPr>
              <w:tab/>
            </w:r>
            <w:r w:rsidR="00227302">
              <w:rPr>
                <w:noProof/>
                <w:webHidden/>
              </w:rPr>
              <w:fldChar w:fldCharType="begin"/>
            </w:r>
            <w:r w:rsidR="00227302">
              <w:rPr>
                <w:noProof/>
                <w:webHidden/>
              </w:rPr>
              <w:instrText xml:space="preserve"> PAGEREF _Toc442211531 \h </w:instrText>
            </w:r>
            <w:r w:rsidR="00227302">
              <w:rPr>
                <w:noProof/>
                <w:webHidden/>
              </w:rPr>
            </w:r>
            <w:r w:rsidR="00227302">
              <w:rPr>
                <w:noProof/>
                <w:webHidden/>
              </w:rPr>
              <w:fldChar w:fldCharType="separate"/>
            </w:r>
            <w:r w:rsidR="00227302">
              <w:rPr>
                <w:noProof/>
                <w:webHidden/>
              </w:rPr>
              <w:t>30</w:t>
            </w:r>
            <w:r w:rsidR="00227302">
              <w:rPr>
                <w:noProof/>
                <w:webHidden/>
              </w:rPr>
              <w:fldChar w:fldCharType="end"/>
            </w:r>
          </w:hyperlink>
        </w:p>
        <w:p w14:paraId="482821F5" w14:textId="77777777" w:rsidR="00227302" w:rsidRDefault="005433E9" w:rsidP="00227302">
          <w:pPr>
            <w:pStyle w:val="TOC2"/>
            <w:tabs>
              <w:tab w:val="right" w:leader="dot" w:pos="9350"/>
            </w:tabs>
            <w:rPr>
              <w:rFonts w:asciiTheme="minorHAnsi" w:eastAsiaTheme="minorEastAsia" w:hAnsiTheme="minorHAnsi"/>
              <w:noProof/>
              <w:sz w:val="22"/>
            </w:rPr>
          </w:pPr>
          <w:hyperlink w:anchor="_Toc442211532" w:history="1">
            <w:r w:rsidR="00227302" w:rsidRPr="002A467A">
              <w:rPr>
                <w:rStyle w:val="Hyperlink"/>
                <w:noProof/>
              </w:rPr>
              <w:t>Evaluation</w:t>
            </w:r>
            <w:r w:rsidR="00227302">
              <w:rPr>
                <w:noProof/>
                <w:webHidden/>
              </w:rPr>
              <w:tab/>
            </w:r>
            <w:r w:rsidR="00227302">
              <w:rPr>
                <w:noProof/>
                <w:webHidden/>
              </w:rPr>
              <w:fldChar w:fldCharType="begin"/>
            </w:r>
            <w:r w:rsidR="00227302">
              <w:rPr>
                <w:noProof/>
                <w:webHidden/>
              </w:rPr>
              <w:instrText xml:space="preserve"> PAGEREF _Toc442211532 \h </w:instrText>
            </w:r>
            <w:r w:rsidR="00227302">
              <w:rPr>
                <w:noProof/>
                <w:webHidden/>
              </w:rPr>
            </w:r>
            <w:r w:rsidR="00227302">
              <w:rPr>
                <w:noProof/>
                <w:webHidden/>
              </w:rPr>
              <w:fldChar w:fldCharType="separate"/>
            </w:r>
            <w:r w:rsidR="00227302">
              <w:rPr>
                <w:noProof/>
                <w:webHidden/>
              </w:rPr>
              <w:t>32</w:t>
            </w:r>
            <w:r w:rsidR="00227302">
              <w:rPr>
                <w:noProof/>
                <w:webHidden/>
              </w:rPr>
              <w:fldChar w:fldCharType="end"/>
            </w:r>
          </w:hyperlink>
        </w:p>
        <w:p w14:paraId="46AB830E" w14:textId="77777777" w:rsidR="00227302" w:rsidRDefault="005433E9" w:rsidP="00227302">
          <w:pPr>
            <w:pStyle w:val="TOC2"/>
            <w:tabs>
              <w:tab w:val="right" w:leader="dot" w:pos="9350"/>
            </w:tabs>
            <w:rPr>
              <w:rFonts w:asciiTheme="minorHAnsi" w:eastAsiaTheme="minorEastAsia" w:hAnsiTheme="minorHAnsi"/>
              <w:noProof/>
              <w:sz w:val="22"/>
            </w:rPr>
          </w:pPr>
          <w:hyperlink w:anchor="_Toc442211533" w:history="1">
            <w:r w:rsidR="00227302" w:rsidRPr="002A467A">
              <w:rPr>
                <w:rStyle w:val="Hyperlink"/>
                <w:noProof/>
              </w:rPr>
              <w:t>Ethical Considerations</w:t>
            </w:r>
            <w:r w:rsidR="00227302">
              <w:rPr>
                <w:noProof/>
                <w:webHidden/>
              </w:rPr>
              <w:tab/>
            </w:r>
            <w:r w:rsidR="00227302">
              <w:rPr>
                <w:noProof/>
                <w:webHidden/>
              </w:rPr>
              <w:fldChar w:fldCharType="begin"/>
            </w:r>
            <w:r w:rsidR="00227302">
              <w:rPr>
                <w:noProof/>
                <w:webHidden/>
              </w:rPr>
              <w:instrText xml:space="preserve"> PAGEREF _Toc442211533 \h </w:instrText>
            </w:r>
            <w:r w:rsidR="00227302">
              <w:rPr>
                <w:noProof/>
                <w:webHidden/>
              </w:rPr>
            </w:r>
            <w:r w:rsidR="00227302">
              <w:rPr>
                <w:noProof/>
                <w:webHidden/>
              </w:rPr>
              <w:fldChar w:fldCharType="separate"/>
            </w:r>
            <w:r w:rsidR="00227302">
              <w:rPr>
                <w:noProof/>
                <w:webHidden/>
              </w:rPr>
              <w:t>33</w:t>
            </w:r>
            <w:r w:rsidR="00227302">
              <w:rPr>
                <w:noProof/>
                <w:webHidden/>
              </w:rPr>
              <w:fldChar w:fldCharType="end"/>
            </w:r>
          </w:hyperlink>
        </w:p>
        <w:p w14:paraId="3CCF7BC4" w14:textId="77777777" w:rsidR="00227302" w:rsidRDefault="005433E9" w:rsidP="00227302">
          <w:pPr>
            <w:pStyle w:val="TOC2"/>
            <w:tabs>
              <w:tab w:val="right" w:leader="dot" w:pos="9350"/>
            </w:tabs>
            <w:rPr>
              <w:rFonts w:asciiTheme="minorHAnsi" w:eastAsiaTheme="minorEastAsia" w:hAnsiTheme="minorHAnsi"/>
              <w:noProof/>
              <w:sz w:val="22"/>
            </w:rPr>
          </w:pPr>
          <w:hyperlink w:anchor="_Toc442211534" w:history="1">
            <w:r w:rsidR="00227302" w:rsidRPr="002A467A">
              <w:rPr>
                <w:rStyle w:val="Hyperlink"/>
                <w:noProof/>
              </w:rPr>
              <w:t>Community Stakeholders</w:t>
            </w:r>
            <w:r w:rsidR="00227302">
              <w:rPr>
                <w:noProof/>
                <w:webHidden/>
              </w:rPr>
              <w:tab/>
            </w:r>
            <w:r w:rsidR="00227302">
              <w:rPr>
                <w:noProof/>
                <w:webHidden/>
              </w:rPr>
              <w:fldChar w:fldCharType="begin"/>
            </w:r>
            <w:r w:rsidR="00227302">
              <w:rPr>
                <w:noProof/>
                <w:webHidden/>
              </w:rPr>
              <w:instrText xml:space="preserve"> PAGEREF _Toc442211534 \h </w:instrText>
            </w:r>
            <w:r w:rsidR="00227302">
              <w:rPr>
                <w:noProof/>
                <w:webHidden/>
              </w:rPr>
            </w:r>
            <w:r w:rsidR="00227302">
              <w:rPr>
                <w:noProof/>
                <w:webHidden/>
              </w:rPr>
              <w:fldChar w:fldCharType="separate"/>
            </w:r>
            <w:r w:rsidR="00227302">
              <w:rPr>
                <w:noProof/>
                <w:webHidden/>
              </w:rPr>
              <w:t>34</w:t>
            </w:r>
            <w:r w:rsidR="00227302">
              <w:rPr>
                <w:noProof/>
                <w:webHidden/>
              </w:rPr>
              <w:fldChar w:fldCharType="end"/>
            </w:r>
          </w:hyperlink>
        </w:p>
        <w:p w14:paraId="7ECBD335" w14:textId="77777777" w:rsidR="00227302" w:rsidRDefault="005433E9" w:rsidP="00227302">
          <w:pPr>
            <w:pStyle w:val="TOC1"/>
            <w:rPr>
              <w:rFonts w:asciiTheme="minorHAnsi" w:eastAsiaTheme="minorEastAsia" w:hAnsiTheme="minorHAnsi"/>
              <w:noProof/>
              <w:sz w:val="22"/>
            </w:rPr>
          </w:pPr>
          <w:hyperlink w:anchor="_Toc442211535" w:history="1">
            <w:r w:rsidR="00227302" w:rsidRPr="002A467A">
              <w:rPr>
                <w:rStyle w:val="Hyperlink"/>
                <w:noProof/>
              </w:rPr>
              <w:t>Section IV: Conclusion</w:t>
            </w:r>
            <w:r w:rsidR="00227302">
              <w:rPr>
                <w:noProof/>
                <w:webHidden/>
              </w:rPr>
              <w:tab/>
            </w:r>
            <w:r w:rsidR="00227302">
              <w:rPr>
                <w:noProof/>
                <w:webHidden/>
              </w:rPr>
              <w:fldChar w:fldCharType="begin"/>
            </w:r>
            <w:r w:rsidR="00227302">
              <w:rPr>
                <w:noProof/>
                <w:webHidden/>
              </w:rPr>
              <w:instrText xml:space="preserve"> PAGEREF _Toc442211535 \h </w:instrText>
            </w:r>
            <w:r w:rsidR="00227302">
              <w:rPr>
                <w:noProof/>
                <w:webHidden/>
              </w:rPr>
            </w:r>
            <w:r w:rsidR="00227302">
              <w:rPr>
                <w:noProof/>
                <w:webHidden/>
              </w:rPr>
              <w:fldChar w:fldCharType="separate"/>
            </w:r>
            <w:r w:rsidR="00227302">
              <w:rPr>
                <w:noProof/>
                <w:webHidden/>
              </w:rPr>
              <w:t>35</w:t>
            </w:r>
            <w:r w:rsidR="00227302">
              <w:rPr>
                <w:noProof/>
                <w:webHidden/>
              </w:rPr>
              <w:fldChar w:fldCharType="end"/>
            </w:r>
          </w:hyperlink>
        </w:p>
        <w:p w14:paraId="6C72A39E" w14:textId="77777777" w:rsidR="00227302" w:rsidRDefault="005433E9" w:rsidP="00227302">
          <w:pPr>
            <w:pStyle w:val="TOC1"/>
            <w:rPr>
              <w:rFonts w:asciiTheme="minorHAnsi" w:eastAsiaTheme="minorEastAsia" w:hAnsiTheme="minorHAnsi"/>
              <w:noProof/>
              <w:sz w:val="22"/>
            </w:rPr>
          </w:pPr>
          <w:hyperlink w:anchor="_Toc442211536" w:history="1">
            <w:r w:rsidR="00227302" w:rsidRPr="002A467A">
              <w:rPr>
                <w:rStyle w:val="Hyperlink"/>
                <w:noProof/>
              </w:rPr>
              <w:t>Section V: References</w:t>
            </w:r>
            <w:r w:rsidR="00227302">
              <w:rPr>
                <w:noProof/>
                <w:webHidden/>
              </w:rPr>
              <w:tab/>
            </w:r>
            <w:r w:rsidR="00227302">
              <w:rPr>
                <w:noProof/>
                <w:webHidden/>
              </w:rPr>
              <w:fldChar w:fldCharType="begin"/>
            </w:r>
            <w:r w:rsidR="00227302">
              <w:rPr>
                <w:noProof/>
                <w:webHidden/>
              </w:rPr>
              <w:instrText xml:space="preserve"> PAGEREF _Toc442211536 \h </w:instrText>
            </w:r>
            <w:r w:rsidR="00227302">
              <w:rPr>
                <w:noProof/>
                <w:webHidden/>
              </w:rPr>
            </w:r>
            <w:r w:rsidR="00227302">
              <w:rPr>
                <w:noProof/>
                <w:webHidden/>
              </w:rPr>
              <w:fldChar w:fldCharType="separate"/>
            </w:r>
            <w:r w:rsidR="00227302">
              <w:rPr>
                <w:noProof/>
                <w:webHidden/>
              </w:rPr>
              <w:t>38</w:t>
            </w:r>
            <w:r w:rsidR="00227302">
              <w:rPr>
                <w:noProof/>
                <w:webHidden/>
              </w:rPr>
              <w:fldChar w:fldCharType="end"/>
            </w:r>
          </w:hyperlink>
        </w:p>
        <w:p w14:paraId="04FBDEE9" w14:textId="2E00B34B" w:rsidR="00227302" w:rsidRPr="00893B72" w:rsidRDefault="00227302" w:rsidP="00227302">
          <w:pPr>
            <w:spacing w:line="480" w:lineRule="auto"/>
          </w:pPr>
          <w:r w:rsidRPr="00893B72">
            <w:fldChar w:fldCharType="end"/>
          </w:r>
        </w:p>
      </w:sdtContent>
    </w:sdt>
    <w:p w14:paraId="4DA34385" w14:textId="77777777" w:rsidR="00227302" w:rsidRPr="00893B72" w:rsidRDefault="00227302" w:rsidP="00227302">
      <w:pPr>
        <w:spacing w:line="480" w:lineRule="auto"/>
        <w:rPr>
          <w:b/>
        </w:rPr>
      </w:pPr>
      <w:r w:rsidRPr="00893B72">
        <w:br w:type="page"/>
      </w:r>
    </w:p>
    <w:p w14:paraId="0B622BF9" w14:textId="55296B25" w:rsidR="00227302" w:rsidRPr="00BF6C21" w:rsidRDefault="00227302" w:rsidP="00227302">
      <w:pPr>
        <w:pStyle w:val="Heading1"/>
        <w:spacing w:line="480" w:lineRule="auto"/>
        <w:rPr>
          <w:szCs w:val="24"/>
        </w:rPr>
      </w:pPr>
      <w:bookmarkStart w:id="1" w:name="_Toc442211527"/>
      <w:r w:rsidRPr="00BF6C21">
        <w:rPr>
          <w:szCs w:val="24"/>
        </w:rPr>
        <w:lastRenderedPageBreak/>
        <w:t xml:space="preserve">Clearing the Air: An Improved Cookstove Intervention </w:t>
      </w:r>
      <w:proofErr w:type="gramStart"/>
      <w:r w:rsidRPr="00BF6C21">
        <w:rPr>
          <w:szCs w:val="24"/>
        </w:rPr>
        <w:t>In</w:t>
      </w:r>
      <w:proofErr w:type="gramEnd"/>
      <w:r w:rsidRPr="00BF6C21">
        <w:rPr>
          <w:szCs w:val="24"/>
        </w:rPr>
        <w:t xml:space="preserve"> Rural India</w:t>
      </w:r>
      <w:bookmarkEnd w:id="1"/>
    </w:p>
    <w:p w14:paraId="503D9D16" w14:textId="43D87999" w:rsidR="00227302" w:rsidRPr="00893B72" w:rsidRDefault="00227302" w:rsidP="00227302">
      <w:pPr>
        <w:pStyle w:val="Heading1"/>
        <w:spacing w:line="480" w:lineRule="auto"/>
        <w:rPr>
          <w:szCs w:val="24"/>
        </w:rPr>
      </w:pPr>
      <w:bookmarkStart w:id="2" w:name="_Toc442211528"/>
      <w:r w:rsidRPr="00893B72">
        <w:rPr>
          <w:szCs w:val="24"/>
        </w:rPr>
        <w:t>Section I: Introduction</w:t>
      </w:r>
      <w:bookmarkEnd w:id="2"/>
    </w:p>
    <w:p w14:paraId="66C04695" w14:textId="77777777" w:rsidR="00227302" w:rsidRPr="00893B72" w:rsidRDefault="00227302" w:rsidP="00227302">
      <w:pPr>
        <w:spacing w:line="480" w:lineRule="auto"/>
        <w:ind w:firstLine="720"/>
      </w:pPr>
      <w:r w:rsidRPr="00893B72">
        <w:t xml:space="preserve">Billions of people around the world use open fires to burn wood and dung for cooking, which produces smoke and soot particulates. The World Health Organization estimates that this indoor air pollution leads to the death of more than four million people each year, one million of which occur in India (2014). Women and children are often the most affected by indoor air pollution since they tend to spend the most time near cooking and heating fires (WHO, 2014). While interventions have attempted to introduce improved </w:t>
      </w:r>
      <w:proofErr w:type="spellStart"/>
      <w:r w:rsidRPr="00893B72">
        <w:t>cookstoves</w:t>
      </w:r>
      <w:proofErr w:type="spellEnd"/>
      <w:r w:rsidRPr="00893B72">
        <w:t xml:space="preserve"> and fuels since the 1970s, people are hesitant to use them (Jan, 2012). Historically, these interventions have focused on the technological improvements rather than the use and behavior of those in the community (Barnes, 2014). This intervention suggests using community-based participatory research to involve rural communities in India in selecting, maintaining, and promoting improved </w:t>
      </w:r>
      <w:proofErr w:type="spellStart"/>
      <w:r w:rsidRPr="00893B72">
        <w:t>cookstoves</w:t>
      </w:r>
      <w:proofErr w:type="spellEnd"/>
      <w:r w:rsidRPr="00893B72">
        <w:t xml:space="preserve"> in order to displace the use of traditional stoves and improve indoor air quality, thus reducing respiratory infections in rural households. </w:t>
      </w:r>
    </w:p>
    <w:p w14:paraId="7960AA0D" w14:textId="77777777" w:rsidR="00227302" w:rsidRPr="00893B72" w:rsidRDefault="00227302" w:rsidP="00227302">
      <w:pPr>
        <w:spacing w:line="480" w:lineRule="auto"/>
        <w:ind w:firstLine="720"/>
      </w:pPr>
      <w:r w:rsidRPr="00893B72">
        <w:t xml:space="preserve">Global Alliance for Clean </w:t>
      </w:r>
      <w:proofErr w:type="spellStart"/>
      <w:r w:rsidRPr="00893B72">
        <w:t>Cookstoves</w:t>
      </w:r>
      <w:proofErr w:type="spellEnd"/>
      <w:r w:rsidRPr="00893B72">
        <w:t xml:space="preserve"> [GACC] has partnered with the Government of India, nongovernmental organizations, and private businesses to provide five million households with improved </w:t>
      </w:r>
      <w:proofErr w:type="spellStart"/>
      <w:r w:rsidRPr="00893B72">
        <w:t>cookstoves</w:t>
      </w:r>
      <w:proofErr w:type="spellEnd"/>
      <w:r w:rsidRPr="00893B72">
        <w:t xml:space="preserve"> by 2017 (2016). As part of its strategic approach, the GACC conducted an assessment of cookstove and fuel use in India (2013). There have been numerous other scientific studies and reviews supporting the need for formative research of target populations (</w:t>
      </w:r>
      <w:proofErr w:type="spellStart"/>
      <w:r w:rsidRPr="00893B72">
        <w:t>Accinelli</w:t>
      </w:r>
      <w:proofErr w:type="spellEnd"/>
      <w:r w:rsidRPr="00893B72">
        <w:t xml:space="preserve"> et al., 2014; </w:t>
      </w:r>
      <w:proofErr w:type="spellStart"/>
      <w:r w:rsidRPr="00893B72">
        <w:t>Balakrishnan</w:t>
      </w:r>
      <w:proofErr w:type="spellEnd"/>
      <w:r w:rsidRPr="00893B72">
        <w:t xml:space="preserve"> et al., 2015; Barnes, 2014; Jan, 2012; </w:t>
      </w:r>
      <w:proofErr w:type="spellStart"/>
      <w:r w:rsidRPr="00893B72">
        <w:t>Mukhopadhyay</w:t>
      </w:r>
      <w:proofErr w:type="spellEnd"/>
      <w:r w:rsidRPr="00893B72">
        <w:t xml:space="preserve"> et al., 2012; </w:t>
      </w:r>
      <w:proofErr w:type="spellStart"/>
      <w:r w:rsidRPr="00893B72">
        <w:t>Pillarisetti</w:t>
      </w:r>
      <w:proofErr w:type="spellEnd"/>
      <w:r w:rsidRPr="00893B72">
        <w:t xml:space="preserve"> et al., 2014; </w:t>
      </w:r>
      <w:proofErr w:type="spellStart"/>
      <w:r w:rsidRPr="00893B72">
        <w:t>Schilmann</w:t>
      </w:r>
      <w:proofErr w:type="spellEnd"/>
      <w:r w:rsidRPr="00893B72">
        <w:t xml:space="preserve"> et al., 2014). </w:t>
      </w:r>
    </w:p>
    <w:p w14:paraId="0C68B275" w14:textId="77777777" w:rsidR="00227302" w:rsidRPr="00893B72" w:rsidRDefault="00227302" w:rsidP="00227302">
      <w:pPr>
        <w:spacing w:line="480" w:lineRule="auto"/>
        <w:ind w:firstLine="720"/>
      </w:pPr>
      <w:r w:rsidRPr="00893B72">
        <w:t xml:space="preserve">To better understand local cooking practices and beliefs, this intervention will conduct formative research on the reasons people do not use the newer, more efficient </w:t>
      </w:r>
      <w:proofErr w:type="spellStart"/>
      <w:r w:rsidRPr="00893B72">
        <w:t>cookstoves</w:t>
      </w:r>
      <w:proofErr w:type="spellEnd"/>
      <w:r w:rsidRPr="00893B72">
        <w:t xml:space="preserve"> being </w:t>
      </w:r>
      <w:r w:rsidRPr="00893B72">
        <w:lastRenderedPageBreak/>
        <w:t xml:space="preserve">provided to them. This qualitative data will help design education and training programs in rural India to explain the benefits of improved </w:t>
      </w:r>
      <w:proofErr w:type="spellStart"/>
      <w:r w:rsidRPr="00893B72">
        <w:t>cookstoves</w:t>
      </w:r>
      <w:proofErr w:type="spellEnd"/>
      <w:r w:rsidRPr="00893B72">
        <w:t xml:space="preserve"> and what behavior changes are necessary for a higher adoption rate. The ultimate goal of this intervention is an improvement of indoor air quality in rural India and the reduction in respiratory illnesses among women and children.</w:t>
      </w:r>
    </w:p>
    <w:p w14:paraId="2792DE30" w14:textId="7BA8C8D7" w:rsidR="00227302" w:rsidRPr="00893B72" w:rsidRDefault="00227302" w:rsidP="00227302">
      <w:pPr>
        <w:pStyle w:val="Heading1"/>
        <w:spacing w:line="480" w:lineRule="auto"/>
        <w:rPr>
          <w:szCs w:val="24"/>
        </w:rPr>
      </w:pPr>
      <w:bookmarkStart w:id="3" w:name="_Toc442211529"/>
      <w:r w:rsidRPr="00893B72">
        <w:rPr>
          <w:szCs w:val="24"/>
        </w:rPr>
        <w:t>Section II: Annotated Bibliography</w:t>
      </w:r>
      <w:bookmarkEnd w:id="3"/>
    </w:p>
    <w:p w14:paraId="4862AD4E" w14:textId="77777777" w:rsidR="00227302" w:rsidRPr="00893B72" w:rsidRDefault="00227302" w:rsidP="00227302">
      <w:pPr>
        <w:spacing w:line="480" w:lineRule="auto"/>
        <w:ind w:left="720" w:hanging="720"/>
      </w:pPr>
      <w:proofErr w:type="spellStart"/>
      <w:r w:rsidRPr="00893B72">
        <w:rPr>
          <w:color w:val="222222"/>
          <w:shd w:val="clear" w:color="auto" w:fill="FFFFFF"/>
        </w:rPr>
        <w:t>Accinelli</w:t>
      </w:r>
      <w:proofErr w:type="spellEnd"/>
      <w:r w:rsidRPr="00893B72">
        <w:rPr>
          <w:color w:val="222222"/>
          <w:shd w:val="clear" w:color="auto" w:fill="FFFFFF"/>
        </w:rPr>
        <w:t xml:space="preserve">, R. A., Llanos, O., </w:t>
      </w:r>
      <w:proofErr w:type="spellStart"/>
      <w:r w:rsidRPr="00893B72">
        <w:rPr>
          <w:color w:val="222222"/>
          <w:shd w:val="clear" w:color="auto" w:fill="FFFFFF"/>
        </w:rPr>
        <w:t>López</w:t>
      </w:r>
      <w:proofErr w:type="spellEnd"/>
      <w:r w:rsidRPr="00893B72">
        <w:rPr>
          <w:color w:val="222222"/>
          <w:shd w:val="clear" w:color="auto" w:fill="FFFFFF"/>
        </w:rPr>
        <w:t xml:space="preserve">, L. M., </w:t>
      </w:r>
      <w:proofErr w:type="spellStart"/>
      <w:r w:rsidRPr="00893B72">
        <w:rPr>
          <w:color w:val="222222"/>
          <w:shd w:val="clear" w:color="auto" w:fill="FFFFFF"/>
        </w:rPr>
        <w:t>Pino</w:t>
      </w:r>
      <w:proofErr w:type="spellEnd"/>
      <w:r w:rsidRPr="00893B72">
        <w:rPr>
          <w:color w:val="222222"/>
          <w:shd w:val="clear" w:color="auto" w:fill="FFFFFF"/>
        </w:rPr>
        <w:t xml:space="preserve">, M. I., Bravo, Y. A., Salinas, V., ... &amp; </w:t>
      </w:r>
      <w:proofErr w:type="spellStart"/>
      <w:r w:rsidRPr="00893B72">
        <w:rPr>
          <w:color w:val="222222"/>
          <w:shd w:val="clear" w:color="auto" w:fill="FFFFFF"/>
        </w:rPr>
        <w:t>Gozal</w:t>
      </w:r>
      <w:proofErr w:type="spellEnd"/>
      <w:r w:rsidRPr="00893B72">
        <w:rPr>
          <w:color w:val="222222"/>
          <w:shd w:val="clear" w:color="auto" w:fill="FFFFFF"/>
        </w:rPr>
        <w:t>, D. (2014). Adherence to reduced-polluting biomass fuel stoves improves respiratory and sleep symptoms in children.</w:t>
      </w:r>
      <w:r w:rsidRPr="00893B72">
        <w:rPr>
          <w:rStyle w:val="apple-converted-space"/>
          <w:color w:val="222222"/>
          <w:shd w:val="clear" w:color="auto" w:fill="FFFFFF"/>
        </w:rPr>
        <w:t> </w:t>
      </w:r>
      <w:r w:rsidRPr="00893B72">
        <w:rPr>
          <w:i/>
          <w:iCs/>
          <w:color w:val="222222"/>
          <w:shd w:val="clear" w:color="auto" w:fill="FFFFFF"/>
        </w:rPr>
        <w:t>BMC pediatrics</w:t>
      </w:r>
      <w:r w:rsidRPr="00893B72">
        <w:rPr>
          <w:color w:val="222222"/>
          <w:shd w:val="clear" w:color="auto" w:fill="FFFFFF"/>
        </w:rPr>
        <w:t>,</w:t>
      </w:r>
      <w:r w:rsidRPr="00893B72">
        <w:rPr>
          <w:rStyle w:val="apple-converted-space"/>
          <w:color w:val="222222"/>
          <w:shd w:val="clear" w:color="auto" w:fill="FFFFFF"/>
        </w:rPr>
        <w:t> </w:t>
      </w:r>
      <w:r w:rsidRPr="00893B72">
        <w:rPr>
          <w:i/>
          <w:iCs/>
          <w:color w:val="222222"/>
          <w:shd w:val="clear" w:color="auto" w:fill="FFFFFF"/>
        </w:rPr>
        <w:t>14</w:t>
      </w:r>
      <w:r w:rsidRPr="00893B72">
        <w:rPr>
          <w:color w:val="222222"/>
          <w:shd w:val="clear" w:color="auto" w:fill="FFFFFF"/>
        </w:rPr>
        <w:t xml:space="preserve">(1), 12. </w:t>
      </w:r>
    </w:p>
    <w:p w14:paraId="0C9F6953" w14:textId="77777777" w:rsidR="00227302" w:rsidRPr="00893B72" w:rsidRDefault="00227302" w:rsidP="00227302">
      <w:pPr>
        <w:spacing w:line="480" w:lineRule="auto"/>
        <w:ind w:firstLine="720"/>
      </w:pPr>
      <w:r w:rsidRPr="00893B72">
        <w:t xml:space="preserve">This primary research study by </w:t>
      </w:r>
      <w:proofErr w:type="spellStart"/>
      <w:r w:rsidRPr="00893B72">
        <w:t>Accinelli</w:t>
      </w:r>
      <w:proofErr w:type="spellEnd"/>
      <w:r w:rsidRPr="00893B72">
        <w:t xml:space="preserve"> et al. questioned whether using less-polluting wood-burning indoor cooking stoves relieved respiratory conditions and sleep disruption in rural Peruvian children. The study measured sleep and respiratory symptoms, such as frequent illnesses, through questionnaires before the new stoves were provided and two years later. Children in families that used only the new stoves reported the most improvement; however, children in families that used both the new and old stoves also showed minor improvements. </w:t>
      </w:r>
    </w:p>
    <w:p w14:paraId="5A983C6A" w14:textId="77777777" w:rsidR="00227302" w:rsidRPr="00893B72" w:rsidRDefault="00227302" w:rsidP="00227302">
      <w:pPr>
        <w:spacing w:line="480" w:lineRule="auto"/>
        <w:ind w:firstLine="720"/>
      </w:pPr>
      <w:r w:rsidRPr="00893B72">
        <w:t xml:space="preserve">By surveying the same children before and after the new stoves were installed, the study was able to measure self-reported sleep and respiratory symptoms without much time delay. The researchers also surveyed the parents for their perceptions of their children’s sleep and breathing difficulties. The researchers inspected that the stoves were working properly before the follow-up survey, but did not survey the families </w:t>
      </w:r>
      <w:r>
        <w:t xml:space="preserve">who </w:t>
      </w:r>
      <w:r w:rsidRPr="00893B72">
        <w:t xml:space="preserve">did not use the new stoves. This would have provided a control group. One limitation admitted in the study was that there were no objective measures of sleep or respiratory improvements, and that the study did not measure pollution reductions in each home or correlate them with the sleep and respiratory improvements. </w:t>
      </w:r>
    </w:p>
    <w:p w14:paraId="1D528F3E" w14:textId="77777777" w:rsidR="00227302" w:rsidRPr="00893B72" w:rsidRDefault="00227302" w:rsidP="00227302">
      <w:pPr>
        <w:spacing w:line="480" w:lineRule="auto"/>
        <w:ind w:firstLine="720"/>
      </w:pPr>
      <w:r w:rsidRPr="00893B72">
        <w:lastRenderedPageBreak/>
        <w:t>The study concluded that reduced pollution stoves can significantly improve sleep problems and respiratory illnesses in children, but only with effective installation, use, and maintenance. The data correlation between stove use and respiratory symptoms makes a direct link between the use of improved stoves and health.</w:t>
      </w:r>
    </w:p>
    <w:p w14:paraId="034E041C" w14:textId="77777777" w:rsidR="00227302" w:rsidRPr="00893B72" w:rsidRDefault="00227302" w:rsidP="00227302">
      <w:pPr>
        <w:spacing w:line="480" w:lineRule="auto"/>
        <w:ind w:left="720" w:hanging="720"/>
      </w:pPr>
      <w:proofErr w:type="spellStart"/>
      <w:r w:rsidRPr="00893B72">
        <w:rPr>
          <w:color w:val="222222"/>
          <w:shd w:val="clear" w:color="auto" w:fill="FFFFFF"/>
        </w:rPr>
        <w:t>Balakrishnan</w:t>
      </w:r>
      <w:proofErr w:type="spellEnd"/>
      <w:r w:rsidRPr="00893B72">
        <w:rPr>
          <w:color w:val="222222"/>
          <w:shd w:val="clear" w:color="auto" w:fill="FFFFFF"/>
        </w:rPr>
        <w:t xml:space="preserve">, K., </w:t>
      </w:r>
      <w:proofErr w:type="spellStart"/>
      <w:r w:rsidRPr="00893B72">
        <w:rPr>
          <w:color w:val="222222"/>
          <w:shd w:val="clear" w:color="auto" w:fill="FFFFFF"/>
        </w:rPr>
        <w:t>Sambandam</w:t>
      </w:r>
      <w:proofErr w:type="spellEnd"/>
      <w:r w:rsidRPr="00893B72">
        <w:rPr>
          <w:color w:val="222222"/>
          <w:shd w:val="clear" w:color="auto" w:fill="FFFFFF"/>
        </w:rPr>
        <w:t xml:space="preserve">, S., Ghosh, S., </w:t>
      </w:r>
      <w:proofErr w:type="spellStart"/>
      <w:r w:rsidRPr="00893B72">
        <w:rPr>
          <w:color w:val="222222"/>
          <w:shd w:val="clear" w:color="auto" w:fill="FFFFFF"/>
        </w:rPr>
        <w:t>Mukhopadhyay</w:t>
      </w:r>
      <w:proofErr w:type="spellEnd"/>
      <w:r w:rsidRPr="00893B72">
        <w:rPr>
          <w:color w:val="222222"/>
          <w:shd w:val="clear" w:color="auto" w:fill="FFFFFF"/>
        </w:rPr>
        <w:t xml:space="preserve">, K., </w:t>
      </w:r>
      <w:proofErr w:type="spellStart"/>
      <w:r w:rsidRPr="00893B72">
        <w:rPr>
          <w:color w:val="222222"/>
          <w:shd w:val="clear" w:color="auto" w:fill="FFFFFF"/>
        </w:rPr>
        <w:t>Vaswani</w:t>
      </w:r>
      <w:proofErr w:type="spellEnd"/>
      <w:r w:rsidRPr="00893B72">
        <w:rPr>
          <w:color w:val="222222"/>
          <w:shd w:val="clear" w:color="auto" w:fill="FFFFFF"/>
        </w:rPr>
        <w:t xml:space="preserve">, M., Arora, N. K., ... &amp; Smith, K. R. (2015). Household Air Pollution Exposures of Pregnant Women Receiving Advanced Combustion </w:t>
      </w:r>
      <w:proofErr w:type="spellStart"/>
      <w:r w:rsidRPr="00893B72">
        <w:rPr>
          <w:color w:val="222222"/>
          <w:shd w:val="clear" w:color="auto" w:fill="FFFFFF"/>
        </w:rPr>
        <w:t>Cookstoves</w:t>
      </w:r>
      <w:proofErr w:type="spellEnd"/>
      <w:r w:rsidRPr="00893B72">
        <w:rPr>
          <w:color w:val="222222"/>
          <w:shd w:val="clear" w:color="auto" w:fill="FFFFFF"/>
        </w:rPr>
        <w:t xml:space="preserve"> in India: Implications for Intervention.</w:t>
      </w:r>
      <w:r w:rsidRPr="00893B72">
        <w:rPr>
          <w:rStyle w:val="apple-converted-space"/>
          <w:color w:val="222222"/>
          <w:shd w:val="clear" w:color="auto" w:fill="FFFFFF"/>
        </w:rPr>
        <w:t> </w:t>
      </w:r>
      <w:r w:rsidRPr="00893B72">
        <w:rPr>
          <w:i/>
          <w:iCs/>
          <w:color w:val="222222"/>
          <w:shd w:val="clear" w:color="auto" w:fill="FFFFFF"/>
        </w:rPr>
        <w:t>Annals of global health</w:t>
      </w:r>
      <w:r w:rsidRPr="00893B72">
        <w:rPr>
          <w:color w:val="222222"/>
          <w:shd w:val="clear" w:color="auto" w:fill="FFFFFF"/>
        </w:rPr>
        <w:t>,</w:t>
      </w:r>
      <w:r w:rsidRPr="00893B72">
        <w:rPr>
          <w:i/>
          <w:iCs/>
          <w:color w:val="222222"/>
          <w:shd w:val="clear" w:color="auto" w:fill="FFFFFF"/>
        </w:rPr>
        <w:t>81</w:t>
      </w:r>
      <w:r w:rsidRPr="00893B72">
        <w:rPr>
          <w:color w:val="222222"/>
          <w:shd w:val="clear" w:color="auto" w:fill="FFFFFF"/>
        </w:rPr>
        <w:t xml:space="preserve">(3), 375-385. </w:t>
      </w:r>
    </w:p>
    <w:p w14:paraId="63005DB1" w14:textId="77777777" w:rsidR="00227302" w:rsidRPr="00893B72" w:rsidRDefault="00227302" w:rsidP="00227302">
      <w:pPr>
        <w:spacing w:line="480" w:lineRule="auto"/>
        <w:ind w:firstLine="720"/>
      </w:pPr>
      <w:r w:rsidRPr="00893B72">
        <w:t xml:space="preserve">This study conducted primary research on new type of cookstove to determine if it reduced carbon monoxide and particulate matter in use as compared to open wood-burning </w:t>
      </w:r>
      <w:proofErr w:type="spellStart"/>
      <w:r w:rsidRPr="00893B72">
        <w:t>cookstoves</w:t>
      </w:r>
      <w:proofErr w:type="spellEnd"/>
      <w:r w:rsidRPr="00893B72">
        <w:t xml:space="preserve">. Although the stoves significantly reduced emissions in laboratory settings, there were mixed levels of emissions from field studies due to different use behaviors. </w:t>
      </w:r>
    </w:p>
    <w:p w14:paraId="20173FFF" w14:textId="77777777" w:rsidR="00227302" w:rsidRPr="00893B72" w:rsidRDefault="00227302" w:rsidP="00227302">
      <w:pPr>
        <w:spacing w:line="480" w:lineRule="auto"/>
        <w:ind w:firstLine="720"/>
      </w:pPr>
      <w:r w:rsidRPr="00893B72">
        <w:t xml:space="preserve">The study selected four villages in India and recruited 200 pregnant women to receive the new stoves. The women were trained how to use and maintain the stoves, and asked not to use traditional stoves during the intervention. Many women did continue to use traditional stoves since the new stove heated only one pot at a time. The researchers took </w:t>
      </w:r>
      <w:r>
        <w:t>air quality measurements for 24-</w:t>
      </w:r>
      <w:r w:rsidRPr="00893B72">
        <w:t>hour periods before the stoves were installed and twice afterward. The study participants also answered questionnaires about their cooking activities during the testing period</w:t>
      </w:r>
      <w:r>
        <w:t>.</w:t>
      </w:r>
      <w:r w:rsidRPr="00893B72">
        <w:t xml:space="preserve"> </w:t>
      </w:r>
    </w:p>
    <w:p w14:paraId="36FEEB4F" w14:textId="77777777" w:rsidR="00227302" w:rsidRPr="00893B72" w:rsidRDefault="00227302" w:rsidP="00227302">
      <w:pPr>
        <w:spacing w:line="480" w:lineRule="auto"/>
        <w:ind w:firstLine="720"/>
      </w:pPr>
      <w:r w:rsidRPr="00893B72">
        <w:t xml:space="preserve">Although this particular type of cookstove showed the largest reduction in emissions in laboratory testing, the study found modest reductions for particulate matter and carbon monoxide with actual use. The only statistically significant reduction was in carbon monoxide emissions. Some suggestions for the discrepancy are that households did not use the new stove exclusively, some emissions may have been from nearby houses not participating in the study, the stoves </w:t>
      </w:r>
      <w:r w:rsidRPr="00893B72">
        <w:lastRenderedPageBreak/>
        <w:t>were not properly maintained</w:t>
      </w:r>
      <w:r>
        <w:t>,</w:t>
      </w:r>
      <w:r w:rsidRPr="00893B72">
        <w:t xml:space="preserve"> and the fuel was not u</w:t>
      </w:r>
      <w:r>
        <w:t>sed properly. This intervention</w:t>
      </w:r>
      <w:r w:rsidRPr="00893B72">
        <w:t xml:space="preserve"> shows the importance of ambient pollution levels, as well as justifies training and education on stove use and maintenance.</w:t>
      </w:r>
    </w:p>
    <w:p w14:paraId="6C960F16" w14:textId="77777777" w:rsidR="00227302" w:rsidRPr="00893B72" w:rsidRDefault="00227302" w:rsidP="00227302">
      <w:pPr>
        <w:spacing w:line="480" w:lineRule="auto"/>
        <w:ind w:left="720" w:hanging="720"/>
        <w:rPr>
          <w:color w:val="222222"/>
          <w:shd w:val="clear" w:color="auto" w:fill="FFFFFF"/>
        </w:rPr>
      </w:pPr>
      <w:r w:rsidRPr="00893B72">
        <w:rPr>
          <w:color w:val="222222"/>
          <w:shd w:val="clear" w:color="auto" w:fill="FFFFFF"/>
        </w:rPr>
        <w:t xml:space="preserve">Barnes, B. R. (2014). </w:t>
      </w:r>
      <w:proofErr w:type="spellStart"/>
      <w:r w:rsidRPr="00893B72">
        <w:rPr>
          <w:color w:val="222222"/>
          <w:shd w:val="clear" w:color="auto" w:fill="FFFFFF"/>
        </w:rPr>
        <w:t>Behavioural</w:t>
      </w:r>
      <w:proofErr w:type="spellEnd"/>
      <w:r w:rsidRPr="00893B72">
        <w:rPr>
          <w:color w:val="222222"/>
          <w:shd w:val="clear" w:color="auto" w:fill="FFFFFF"/>
        </w:rPr>
        <w:t xml:space="preserve"> change, indoor air pollution and child respiratory health in developing countries: A review.</w:t>
      </w:r>
      <w:r w:rsidRPr="00893B72">
        <w:rPr>
          <w:rStyle w:val="apple-converted-space"/>
          <w:color w:val="222222"/>
          <w:shd w:val="clear" w:color="auto" w:fill="FFFFFF"/>
        </w:rPr>
        <w:t> </w:t>
      </w:r>
      <w:r w:rsidRPr="00893B72">
        <w:rPr>
          <w:i/>
          <w:iCs/>
          <w:color w:val="222222"/>
          <w:shd w:val="clear" w:color="auto" w:fill="FFFFFF"/>
        </w:rPr>
        <w:t>International journal of environmental research and public health</w:t>
      </w:r>
      <w:r w:rsidRPr="00893B72">
        <w:rPr>
          <w:color w:val="222222"/>
          <w:shd w:val="clear" w:color="auto" w:fill="FFFFFF"/>
        </w:rPr>
        <w:t>,</w:t>
      </w:r>
      <w:r w:rsidRPr="00893B72">
        <w:rPr>
          <w:rStyle w:val="apple-converted-space"/>
          <w:color w:val="222222"/>
          <w:shd w:val="clear" w:color="auto" w:fill="FFFFFF"/>
        </w:rPr>
        <w:t> </w:t>
      </w:r>
      <w:r w:rsidRPr="00893B72">
        <w:rPr>
          <w:i/>
          <w:iCs/>
          <w:color w:val="222222"/>
          <w:shd w:val="clear" w:color="auto" w:fill="FFFFFF"/>
        </w:rPr>
        <w:t>11</w:t>
      </w:r>
      <w:r w:rsidRPr="00893B72">
        <w:rPr>
          <w:color w:val="222222"/>
          <w:shd w:val="clear" w:color="auto" w:fill="FFFFFF"/>
        </w:rPr>
        <w:t xml:space="preserve">(5), 4607-4618. </w:t>
      </w:r>
    </w:p>
    <w:p w14:paraId="53CDB394" w14:textId="77777777" w:rsidR="00227302" w:rsidRPr="00893B72" w:rsidRDefault="00227302" w:rsidP="00227302">
      <w:pPr>
        <w:spacing w:line="480" w:lineRule="auto"/>
        <w:ind w:firstLine="720"/>
      </w:pPr>
      <w:r w:rsidRPr="00893B72">
        <w:t xml:space="preserve">Barnes conducted a review of behavioral change interventions to reduce indoor air pollution through wood-burning cooking stoves. Although the vast majority of studies addressing indoor air pollution through cooking stoves focuses on technical solutions through improved stoves, fuels, and ventilation; laboratory studies have shown a huge variation in pollution levels based on human </w:t>
      </w:r>
      <w:r>
        <w:t xml:space="preserve">behavior or </w:t>
      </w:r>
      <w:r w:rsidRPr="00893B72">
        <w:t xml:space="preserve">stove use. An intervention that includes instruction on use and maintenance of reduced pollution stoves, as well as addresses motivations for behavioral change, has a better chance of adoption and reduced pollution in actual use. While behavioral change interventions often fail, those based on theory are more likely to succeed. </w:t>
      </w:r>
    </w:p>
    <w:p w14:paraId="156F26E2" w14:textId="77777777" w:rsidR="00227302" w:rsidRPr="00893B72" w:rsidRDefault="00227302" w:rsidP="00227302">
      <w:pPr>
        <w:spacing w:line="480" w:lineRule="auto"/>
        <w:ind w:firstLine="720"/>
      </w:pPr>
      <w:r w:rsidRPr="00893B72">
        <w:t xml:space="preserve">The article’s conclusion is that there have been limited studies on behavioral change interventions to reduce indoor air pollution from </w:t>
      </w:r>
      <w:proofErr w:type="spellStart"/>
      <w:r w:rsidRPr="00893B72">
        <w:t>cookstoves</w:t>
      </w:r>
      <w:proofErr w:type="spellEnd"/>
      <w:r w:rsidRPr="00893B72">
        <w:t>. The studies conducted to date vary in their measurement of pollution and in their use of behavioral change theory, thus future research is needed in these areas to improve the knowledge of people’s motivators to modifying their cooking behavior.</w:t>
      </w:r>
    </w:p>
    <w:p w14:paraId="64337814" w14:textId="77777777" w:rsidR="00227302" w:rsidRPr="00893B72" w:rsidRDefault="00227302" w:rsidP="00227302">
      <w:pPr>
        <w:spacing w:line="480" w:lineRule="auto"/>
        <w:ind w:left="720" w:hanging="720"/>
        <w:rPr>
          <w:color w:val="222222"/>
          <w:shd w:val="clear" w:color="auto" w:fill="FFFFFF"/>
        </w:rPr>
      </w:pPr>
      <w:r w:rsidRPr="00893B72">
        <w:rPr>
          <w:color w:val="222222"/>
          <w:shd w:val="clear" w:color="auto" w:fill="FFFFFF"/>
        </w:rPr>
        <w:t xml:space="preserve">Jan, I. (2012). What makes people adopt improved </w:t>
      </w:r>
      <w:proofErr w:type="spellStart"/>
      <w:r w:rsidRPr="00893B72">
        <w:rPr>
          <w:color w:val="222222"/>
          <w:shd w:val="clear" w:color="auto" w:fill="FFFFFF"/>
        </w:rPr>
        <w:t>cookstoves</w:t>
      </w:r>
      <w:proofErr w:type="spellEnd"/>
      <w:r w:rsidRPr="00893B72">
        <w:rPr>
          <w:color w:val="222222"/>
          <w:shd w:val="clear" w:color="auto" w:fill="FFFFFF"/>
        </w:rPr>
        <w:t>? Empirical evidence from rural northwest Pakistan.</w:t>
      </w:r>
      <w:r w:rsidRPr="00893B72">
        <w:rPr>
          <w:rStyle w:val="apple-converted-space"/>
          <w:color w:val="222222"/>
          <w:shd w:val="clear" w:color="auto" w:fill="FFFFFF"/>
        </w:rPr>
        <w:t> </w:t>
      </w:r>
      <w:r w:rsidRPr="00893B72">
        <w:rPr>
          <w:i/>
          <w:iCs/>
          <w:color w:val="222222"/>
          <w:shd w:val="clear" w:color="auto" w:fill="FFFFFF"/>
        </w:rPr>
        <w:t>Renewable and sustainable energy reviews</w:t>
      </w:r>
      <w:r w:rsidRPr="00893B72">
        <w:rPr>
          <w:color w:val="222222"/>
          <w:shd w:val="clear" w:color="auto" w:fill="FFFFFF"/>
        </w:rPr>
        <w:t>,</w:t>
      </w:r>
      <w:r w:rsidRPr="00893B72">
        <w:rPr>
          <w:rStyle w:val="apple-converted-space"/>
          <w:color w:val="222222"/>
          <w:shd w:val="clear" w:color="auto" w:fill="FFFFFF"/>
        </w:rPr>
        <w:t> </w:t>
      </w:r>
      <w:r w:rsidRPr="00893B72">
        <w:rPr>
          <w:i/>
          <w:iCs/>
          <w:color w:val="222222"/>
          <w:shd w:val="clear" w:color="auto" w:fill="FFFFFF"/>
        </w:rPr>
        <w:t>16</w:t>
      </w:r>
      <w:r w:rsidRPr="00893B72">
        <w:rPr>
          <w:color w:val="222222"/>
          <w:shd w:val="clear" w:color="auto" w:fill="FFFFFF"/>
        </w:rPr>
        <w:t xml:space="preserve">(5), 3200-3205. </w:t>
      </w:r>
    </w:p>
    <w:p w14:paraId="25927826" w14:textId="77777777" w:rsidR="00227302" w:rsidRPr="00893B72" w:rsidRDefault="00227302" w:rsidP="00227302">
      <w:pPr>
        <w:spacing w:line="480" w:lineRule="auto"/>
        <w:ind w:firstLine="720"/>
      </w:pPr>
      <w:r w:rsidRPr="00893B72">
        <w:t xml:space="preserve">Jan’s study conducted primary research on randomly selected rural villages in Pakistan to discover the reasons why people are more or less likely to use reduced pollution </w:t>
      </w:r>
      <w:proofErr w:type="spellStart"/>
      <w:r w:rsidRPr="00893B72">
        <w:t>cookstoves</w:t>
      </w:r>
      <w:proofErr w:type="spellEnd"/>
      <w:r w:rsidRPr="00893B72">
        <w:t xml:space="preserve">. The </w:t>
      </w:r>
      <w:r w:rsidRPr="00893B72">
        <w:lastRenderedPageBreak/>
        <w:t>study used regression analysis to determine which factors are the most influential when a household decides to use the reduced pollution cookstove instead of a traditional stove. The study was conducted by randomly choosing households for interviews, during which the researchers asked questions about their socioeconomic status, demographics, and cooking practices. One limitation the study acknowledged was that only males were interviewed due to cultural practices of the area</w:t>
      </w:r>
      <w:r>
        <w:t>, even though women primarily did the cooking</w:t>
      </w:r>
      <w:r w:rsidRPr="00893B72">
        <w:t>. The study noted that males are the main decision-makers in the home.</w:t>
      </w:r>
    </w:p>
    <w:p w14:paraId="7F181E52" w14:textId="77777777" w:rsidR="00227302" w:rsidRPr="00893B72" w:rsidRDefault="00227302" w:rsidP="00227302">
      <w:pPr>
        <w:spacing w:line="480" w:lineRule="auto"/>
        <w:ind w:firstLine="720"/>
      </w:pPr>
      <w:r w:rsidRPr="00893B72">
        <w:t xml:space="preserve">The study found that households with higher education and income were more likely to use the newer, reduced pollution stoves. Although women and children were the ones most affected by poor indoor air quality from using a traditional stove, women were not educated on the impacts of air pollution or involved in decisions about whether or not to use stoves that are less polluting. Because the adoption rate of these improved stoves tends to be low, the study suggests that government and organizations work together to increase awareness, support, and motivation for using the new stoves. This study helps illuminate cultural and socioeconomic reasons why people do not use improved </w:t>
      </w:r>
      <w:proofErr w:type="spellStart"/>
      <w:r w:rsidRPr="00893B72">
        <w:t>cookstoves</w:t>
      </w:r>
      <w:proofErr w:type="spellEnd"/>
      <w:r w:rsidRPr="00893B72">
        <w:t>.</w:t>
      </w:r>
    </w:p>
    <w:p w14:paraId="5B502BCB" w14:textId="77777777" w:rsidR="00227302" w:rsidRPr="00893B72" w:rsidRDefault="00227302" w:rsidP="00227302">
      <w:pPr>
        <w:spacing w:line="480" w:lineRule="auto"/>
        <w:ind w:left="720" w:hanging="720"/>
      </w:pPr>
      <w:proofErr w:type="spellStart"/>
      <w:r w:rsidRPr="00893B72">
        <w:rPr>
          <w:color w:val="222222"/>
          <w:shd w:val="clear" w:color="auto" w:fill="FFFFFF"/>
        </w:rPr>
        <w:t>Mukhopadhyay</w:t>
      </w:r>
      <w:proofErr w:type="spellEnd"/>
      <w:r w:rsidRPr="00893B72">
        <w:rPr>
          <w:color w:val="222222"/>
          <w:shd w:val="clear" w:color="auto" w:fill="FFFFFF"/>
        </w:rPr>
        <w:t xml:space="preserve">, R., </w:t>
      </w:r>
      <w:proofErr w:type="spellStart"/>
      <w:r w:rsidRPr="00893B72">
        <w:rPr>
          <w:color w:val="222222"/>
          <w:shd w:val="clear" w:color="auto" w:fill="FFFFFF"/>
        </w:rPr>
        <w:t>Sambandam</w:t>
      </w:r>
      <w:proofErr w:type="spellEnd"/>
      <w:r w:rsidRPr="00893B72">
        <w:rPr>
          <w:color w:val="222222"/>
          <w:shd w:val="clear" w:color="auto" w:fill="FFFFFF"/>
        </w:rPr>
        <w:t xml:space="preserve">, S., </w:t>
      </w:r>
      <w:proofErr w:type="spellStart"/>
      <w:r w:rsidRPr="00893B72">
        <w:rPr>
          <w:color w:val="222222"/>
          <w:shd w:val="clear" w:color="auto" w:fill="FFFFFF"/>
        </w:rPr>
        <w:t>Pillarisetti</w:t>
      </w:r>
      <w:proofErr w:type="spellEnd"/>
      <w:r w:rsidRPr="00893B72">
        <w:rPr>
          <w:color w:val="222222"/>
          <w:shd w:val="clear" w:color="auto" w:fill="FFFFFF"/>
        </w:rPr>
        <w:t xml:space="preserve">, A., Jack, D., </w:t>
      </w:r>
      <w:proofErr w:type="spellStart"/>
      <w:r w:rsidRPr="00893B72">
        <w:rPr>
          <w:color w:val="222222"/>
          <w:shd w:val="clear" w:color="auto" w:fill="FFFFFF"/>
        </w:rPr>
        <w:t>Mukhopadhyay</w:t>
      </w:r>
      <w:proofErr w:type="spellEnd"/>
      <w:r w:rsidRPr="00893B72">
        <w:rPr>
          <w:color w:val="222222"/>
          <w:shd w:val="clear" w:color="auto" w:fill="FFFFFF"/>
        </w:rPr>
        <w:t xml:space="preserve">, K., </w:t>
      </w:r>
      <w:proofErr w:type="spellStart"/>
      <w:r w:rsidRPr="00893B72">
        <w:rPr>
          <w:color w:val="222222"/>
          <w:shd w:val="clear" w:color="auto" w:fill="FFFFFF"/>
        </w:rPr>
        <w:t>Balakrishnan</w:t>
      </w:r>
      <w:proofErr w:type="spellEnd"/>
      <w:r w:rsidRPr="00893B72">
        <w:rPr>
          <w:color w:val="222222"/>
          <w:shd w:val="clear" w:color="auto" w:fill="FFFFFF"/>
        </w:rPr>
        <w:t xml:space="preserve">, K., ... &amp; Smith, K. R. (2012). Cooking practices, air quality, and the acceptability of advanced </w:t>
      </w:r>
      <w:proofErr w:type="spellStart"/>
      <w:r w:rsidRPr="00893B72">
        <w:rPr>
          <w:color w:val="222222"/>
          <w:shd w:val="clear" w:color="auto" w:fill="FFFFFF"/>
        </w:rPr>
        <w:t>cookstoves</w:t>
      </w:r>
      <w:proofErr w:type="spellEnd"/>
      <w:r w:rsidRPr="00893B72">
        <w:rPr>
          <w:color w:val="222222"/>
          <w:shd w:val="clear" w:color="auto" w:fill="FFFFFF"/>
        </w:rPr>
        <w:t xml:space="preserve"> in Haryana, India: an exploratory study to inform large-scale interventions.</w:t>
      </w:r>
      <w:r w:rsidRPr="00893B72">
        <w:rPr>
          <w:i/>
          <w:iCs/>
          <w:color w:val="222222"/>
          <w:shd w:val="clear" w:color="auto" w:fill="FFFFFF"/>
        </w:rPr>
        <w:t xml:space="preserve"> Global health action</w:t>
      </w:r>
      <w:r w:rsidRPr="00893B72">
        <w:rPr>
          <w:color w:val="222222"/>
          <w:shd w:val="clear" w:color="auto" w:fill="FFFFFF"/>
        </w:rPr>
        <w:t>,</w:t>
      </w:r>
      <w:r w:rsidRPr="00893B72">
        <w:rPr>
          <w:rStyle w:val="apple-converted-space"/>
          <w:color w:val="222222"/>
          <w:shd w:val="clear" w:color="auto" w:fill="FFFFFF"/>
        </w:rPr>
        <w:t> </w:t>
      </w:r>
      <w:r w:rsidRPr="00893B72">
        <w:rPr>
          <w:i/>
          <w:iCs/>
          <w:color w:val="222222"/>
          <w:shd w:val="clear" w:color="auto" w:fill="FFFFFF"/>
        </w:rPr>
        <w:t>5</w:t>
      </w:r>
      <w:r w:rsidRPr="00893B72">
        <w:rPr>
          <w:color w:val="222222"/>
          <w:shd w:val="clear" w:color="auto" w:fill="FFFFFF"/>
        </w:rPr>
        <w:t xml:space="preserve">. </w:t>
      </w:r>
    </w:p>
    <w:p w14:paraId="2DACFC44" w14:textId="77777777" w:rsidR="00227302" w:rsidRPr="00893B72" w:rsidRDefault="00227302" w:rsidP="00227302">
      <w:pPr>
        <w:spacing w:line="480" w:lineRule="auto"/>
        <w:ind w:firstLine="720"/>
      </w:pPr>
      <w:r w:rsidRPr="00893B72">
        <w:t xml:space="preserve">This exploratory study gathered primary data on ways to improve indoor air quality through high efficiency </w:t>
      </w:r>
      <w:proofErr w:type="spellStart"/>
      <w:r w:rsidRPr="00893B72">
        <w:t>cookstoves</w:t>
      </w:r>
      <w:proofErr w:type="spellEnd"/>
      <w:r w:rsidRPr="00893B72">
        <w:t xml:space="preserve">. The study was conducted through semi-structured interviews to assess traditional cooking practices, air quality sampling to measure pollution levels during traditional cooking, and monitoring use of the new stoves paired with questionnaires on use of </w:t>
      </w:r>
      <w:r w:rsidRPr="00893B72">
        <w:lastRenderedPageBreak/>
        <w:t xml:space="preserve">the new stoves. Convenience samples were selected from rural villages in India that mostly burned wood and cow dung for cooking.  </w:t>
      </w:r>
    </w:p>
    <w:p w14:paraId="6056774C" w14:textId="77777777" w:rsidR="00227302" w:rsidRPr="00893B72" w:rsidRDefault="00227302" w:rsidP="00227302">
      <w:pPr>
        <w:spacing w:line="480" w:lineRule="auto"/>
        <w:ind w:firstLine="720"/>
      </w:pPr>
      <w:r w:rsidRPr="00893B72">
        <w:t xml:space="preserve">A majority of the households used outdoor spaces for most of their cooking, which consisted of two meals a day, plus tea several times a day. Despite being </w:t>
      </w:r>
      <w:r>
        <w:t xml:space="preserve">semi-sheltered </w:t>
      </w:r>
      <w:r w:rsidRPr="00893B72">
        <w:t xml:space="preserve">outside, emissions in the cooking area were very high. Although about 25 percent of the households had liquefied petroleum gas [LPG] stoves, they used traditional stoves more often due to the cost of the fuel and because they felt that meals tasted better when cooked over traditional stoves. When asked what their top criteria were for choosing a stove, the participants picked fuel efficiency first, then decreased smoke, and food taste. Other factors included design and durability of the stove, convenience, safety, and mobility. </w:t>
      </w:r>
    </w:p>
    <w:p w14:paraId="702B7A18" w14:textId="77777777" w:rsidR="00227302" w:rsidRPr="00893B72" w:rsidRDefault="00227302" w:rsidP="00227302">
      <w:pPr>
        <w:spacing w:line="480" w:lineRule="auto"/>
        <w:ind w:firstLine="720"/>
      </w:pPr>
      <w:r w:rsidRPr="00893B72">
        <w:t xml:space="preserve">After the trial period of using two different types of high efficiency stove, the participants overwhelming picked one model. The advantages </w:t>
      </w:r>
      <w:proofErr w:type="gramStart"/>
      <w:r w:rsidRPr="00893B72">
        <w:t>includes</w:t>
      </w:r>
      <w:proofErr w:type="gramEnd"/>
      <w:r w:rsidRPr="00893B72">
        <w:t xml:space="preserve"> reduced smoke, increased cooking speed, reduced fuel use, and portability of the stove. The biggest disadvantage for both stoves was that the stoves needed more frequent refueling because the combustion area was smaller than traditional stoves. </w:t>
      </w:r>
    </w:p>
    <w:p w14:paraId="4EF7E29A" w14:textId="77777777" w:rsidR="00227302" w:rsidRPr="00893B72" w:rsidRDefault="00227302" w:rsidP="00227302">
      <w:pPr>
        <w:spacing w:line="480" w:lineRule="auto"/>
        <w:ind w:firstLine="720"/>
      </w:pPr>
      <w:r w:rsidRPr="00893B72">
        <w:t xml:space="preserve">Although the households continued to use the new stoves after the intervention for their main cooking, they also continued using traditional stoves outdoors for simmering food over long periods. The study noted that future interventions need to focus on two separate behavior changes: “Users must not only adopt the advanced stove as their primary hearth, but also must decrease (or stop) use of the traditional stoves” (Discussions and Conclusions, para. 4). This study argues that future interventions should consider the impact of cultural variations in cooking practices and provide a choice of cookstove technologies to the households. </w:t>
      </w:r>
    </w:p>
    <w:p w14:paraId="16BD1FC4" w14:textId="77777777" w:rsidR="00227302" w:rsidRPr="00893B72" w:rsidRDefault="00227302" w:rsidP="00227302">
      <w:pPr>
        <w:spacing w:line="480" w:lineRule="auto"/>
        <w:ind w:left="720" w:hanging="720"/>
      </w:pPr>
      <w:proofErr w:type="spellStart"/>
      <w:r w:rsidRPr="00893B72">
        <w:lastRenderedPageBreak/>
        <w:t>Pillarisetti</w:t>
      </w:r>
      <w:proofErr w:type="spellEnd"/>
      <w:r w:rsidRPr="00893B72">
        <w:t xml:space="preserve">, A., </w:t>
      </w:r>
      <w:proofErr w:type="spellStart"/>
      <w:r w:rsidRPr="00893B72">
        <w:t>Vaswani</w:t>
      </w:r>
      <w:proofErr w:type="spellEnd"/>
      <w:r w:rsidRPr="00893B72">
        <w:t xml:space="preserve">, M., Jack, D., </w:t>
      </w:r>
      <w:proofErr w:type="spellStart"/>
      <w:r w:rsidRPr="00893B72">
        <w:t>Balakrishnan</w:t>
      </w:r>
      <w:proofErr w:type="spellEnd"/>
      <w:r w:rsidRPr="00893B72">
        <w:t xml:space="preserve">, K., Bates, M. N., Arora, N. K., Smith, K. R. (2014, December 2). Patterns of stove usage after introduction of an advanced cookstove: the long-term application of household sensors. </w:t>
      </w:r>
      <w:r w:rsidRPr="00893B72">
        <w:rPr>
          <w:i/>
        </w:rPr>
        <w:t>Environmental Science &amp; Technology 48</w:t>
      </w:r>
      <w:r w:rsidRPr="00893B72">
        <w:t xml:space="preserve">(24). Pp. 14525-33. </w:t>
      </w:r>
      <w:proofErr w:type="spellStart"/>
      <w:r w:rsidRPr="00893B72">
        <w:t>doi</w:t>
      </w:r>
      <w:proofErr w:type="spellEnd"/>
      <w:r w:rsidRPr="00893B72">
        <w:t xml:space="preserve">: 10.1021/es504624c. </w:t>
      </w:r>
    </w:p>
    <w:p w14:paraId="7078524E" w14:textId="77777777" w:rsidR="00227302" w:rsidRPr="00893B72" w:rsidRDefault="00227302" w:rsidP="00227302">
      <w:pPr>
        <w:spacing w:line="480" w:lineRule="auto"/>
        <w:ind w:firstLine="720"/>
      </w:pPr>
      <w:r w:rsidRPr="00893B72">
        <w:t xml:space="preserve">This study sought to objectively measure cookstove use in rural India by installing an automatic thermometer on both the traditional and improved </w:t>
      </w:r>
      <w:proofErr w:type="spellStart"/>
      <w:r w:rsidRPr="00893B72">
        <w:t>cookstoves</w:t>
      </w:r>
      <w:proofErr w:type="spellEnd"/>
      <w:r w:rsidRPr="00893B72">
        <w:t xml:space="preserve"> in 200 homes over 60 weeks. Previous studies that relied on self-reported use or that of a researcher indicated possible bias when compared with objective measurements. The thermometers measured both the frequency and length of use for each stove during the intervention, after a four-week measurement period using traditional stoves only. The data showed that households did use traditional stoves less after the introduction of the improved </w:t>
      </w:r>
      <w:proofErr w:type="spellStart"/>
      <w:r w:rsidRPr="00893B72">
        <w:t>cookstoves</w:t>
      </w:r>
      <w:proofErr w:type="spellEnd"/>
      <w:r w:rsidRPr="00893B72">
        <w:t xml:space="preserve">, but that use of the improved </w:t>
      </w:r>
      <w:proofErr w:type="spellStart"/>
      <w:r w:rsidRPr="00893B72">
        <w:t>cookstoves</w:t>
      </w:r>
      <w:proofErr w:type="spellEnd"/>
      <w:r w:rsidRPr="00893B72">
        <w:t xml:space="preserve"> decreased with time. Some households decreased their use of the improved </w:t>
      </w:r>
      <w:proofErr w:type="spellStart"/>
      <w:r w:rsidRPr="00893B72">
        <w:t>cookstoves</w:t>
      </w:r>
      <w:proofErr w:type="spellEnd"/>
      <w:r w:rsidRPr="00893B72">
        <w:t xml:space="preserve"> more rapidly than others, and some used them hardly at all. Overall energy use increased with the improved </w:t>
      </w:r>
      <w:proofErr w:type="spellStart"/>
      <w:r w:rsidRPr="00893B72">
        <w:t>cookstoves</w:t>
      </w:r>
      <w:proofErr w:type="spellEnd"/>
      <w:r w:rsidRPr="00893B72">
        <w:t xml:space="preserve">, as households tended to use both stoves simultaneously. </w:t>
      </w:r>
    </w:p>
    <w:p w14:paraId="52FA6BB4" w14:textId="77777777" w:rsidR="00227302" w:rsidRPr="00893B72" w:rsidRDefault="00227302" w:rsidP="00227302">
      <w:pPr>
        <w:spacing w:line="480" w:lineRule="auto"/>
        <w:ind w:firstLine="720"/>
      </w:pPr>
      <w:r w:rsidRPr="00893B72">
        <w:t xml:space="preserve">Some limitations of this study are that many households had more than one traditional stove, but not all stoves had sensors installed. It is possible that the improved </w:t>
      </w:r>
      <w:proofErr w:type="spellStart"/>
      <w:r w:rsidRPr="00893B72">
        <w:t>cookstoves</w:t>
      </w:r>
      <w:proofErr w:type="spellEnd"/>
      <w:r w:rsidRPr="00893B72">
        <w:t xml:space="preserve"> did replace some traditional stove use. The study makes an importa</w:t>
      </w:r>
      <w:r>
        <w:t>nt</w:t>
      </w:r>
      <w:r w:rsidRPr="00893B72">
        <w:t xml:space="preserve"> contribution by showing how improved cookstove </w:t>
      </w:r>
      <w:r>
        <w:t xml:space="preserve">use </w:t>
      </w:r>
      <w:r w:rsidRPr="00893B72">
        <w:t>decreases over time and that researchers need to understand how different cultures may use multiple stoves to meet all their cooking needs.</w:t>
      </w:r>
    </w:p>
    <w:p w14:paraId="6C02AB7C" w14:textId="77777777" w:rsidR="00227302" w:rsidRPr="00893B72" w:rsidRDefault="00227302" w:rsidP="00227302">
      <w:pPr>
        <w:spacing w:line="480" w:lineRule="auto"/>
        <w:ind w:left="720" w:hanging="720"/>
      </w:pPr>
      <w:proofErr w:type="spellStart"/>
      <w:r w:rsidRPr="00893B72">
        <w:t>Schilmann</w:t>
      </w:r>
      <w:proofErr w:type="spellEnd"/>
      <w:r w:rsidRPr="00893B72">
        <w:t xml:space="preserve">, A., Riojas-Rodríguez, H., </w:t>
      </w:r>
      <w:proofErr w:type="spellStart"/>
      <w:r w:rsidRPr="00893B72">
        <w:t>Ramírez-Sedeño</w:t>
      </w:r>
      <w:proofErr w:type="spellEnd"/>
      <w:r w:rsidRPr="00893B72">
        <w:t xml:space="preserve">, K., </w:t>
      </w:r>
      <w:proofErr w:type="spellStart"/>
      <w:r w:rsidRPr="00893B72">
        <w:t>Berrueta</w:t>
      </w:r>
      <w:proofErr w:type="spellEnd"/>
      <w:r w:rsidRPr="00893B72">
        <w:t xml:space="preserve">, V. M., Pérez-Padilla, R., &amp; </w:t>
      </w:r>
      <w:proofErr w:type="spellStart"/>
      <w:r w:rsidRPr="00893B72">
        <w:t>Romieu</w:t>
      </w:r>
      <w:proofErr w:type="spellEnd"/>
      <w:r w:rsidRPr="00893B72">
        <w:t>, I. (2014). Children’s respiratory health after an efficient biomass stove (</w:t>
      </w:r>
      <w:proofErr w:type="spellStart"/>
      <w:r w:rsidRPr="00893B72">
        <w:t>Patsari</w:t>
      </w:r>
      <w:proofErr w:type="spellEnd"/>
      <w:r w:rsidRPr="00893B72">
        <w:t xml:space="preserve">) intervention. </w:t>
      </w:r>
      <w:proofErr w:type="spellStart"/>
      <w:r w:rsidRPr="00893B72">
        <w:rPr>
          <w:i/>
        </w:rPr>
        <w:t>EcoHealth</w:t>
      </w:r>
      <w:proofErr w:type="spellEnd"/>
      <w:r w:rsidRPr="00893B72">
        <w:rPr>
          <w:i/>
        </w:rPr>
        <w:t>, 12</w:t>
      </w:r>
      <w:r w:rsidRPr="00893B72">
        <w:t xml:space="preserve">(1), 68-76. </w:t>
      </w:r>
    </w:p>
    <w:p w14:paraId="3D799EBF" w14:textId="77777777" w:rsidR="00227302" w:rsidRPr="00893B72" w:rsidRDefault="00227302" w:rsidP="00227302">
      <w:pPr>
        <w:spacing w:line="480" w:lineRule="auto"/>
        <w:ind w:firstLine="720"/>
      </w:pPr>
      <w:r w:rsidRPr="00893B72">
        <w:lastRenderedPageBreak/>
        <w:t xml:space="preserve">This study conducted a randomized controlled trial to evaluate whether installing reduced pollution </w:t>
      </w:r>
      <w:proofErr w:type="spellStart"/>
      <w:r w:rsidRPr="00893B72">
        <w:t>cookstoves</w:t>
      </w:r>
      <w:proofErr w:type="spellEnd"/>
      <w:r w:rsidRPr="00893B72">
        <w:t xml:space="preserve"> improved the health of women and children. The article focused on respiratory infections for ch</w:t>
      </w:r>
      <w:r>
        <w:t>ildren under age five</w:t>
      </w:r>
      <w:r w:rsidRPr="00893B72">
        <w:t>. The intervention randomly selected 668 households in six rural communities in Mexico to either receive a new efficient stove or continue using their traditional wood fire. Before the intervention began, the researchers gathered socioeconomic data through a survey and baseline health information on the study subjects from a local clinic. For the next 10 months, fieldworkers visited each household to ask about use of the stove and children’s respiratory conditions. Nurses also evaluated the children at all follow-up visits. The follow-u</w:t>
      </w:r>
      <w:r>
        <w:t>p</w:t>
      </w:r>
      <w:r w:rsidRPr="00893B72">
        <w:t xml:space="preserve"> visits categorized reported use of the new stoves for making tortillas [a staple at all three meals] as all of the time, some of the time, and never.</w:t>
      </w:r>
    </w:p>
    <w:p w14:paraId="7DCBD209" w14:textId="77777777" w:rsidR="00227302" w:rsidRPr="00893B72" w:rsidRDefault="00227302" w:rsidP="00227302">
      <w:pPr>
        <w:spacing w:line="480" w:lineRule="auto"/>
        <w:ind w:firstLine="720"/>
      </w:pPr>
      <w:r w:rsidRPr="00893B72">
        <w:t>Although there was no statistical difference in the number of respiratory infections between the groups, the duration of respiratory infections was shorter among children from households that reported using the new stoves. The implication is that widespread use of the new stoves would shorten the time children were sick, thus reducing the costs of medical treatment and care of sick children instead of generating income.</w:t>
      </w:r>
    </w:p>
    <w:p w14:paraId="0F459C82" w14:textId="77777777" w:rsidR="00227302" w:rsidRPr="00893B72" w:rsidRDefault="00227302" w:rsidP="00227302">
      <w:pPr>
        <w:spacing w:line="480" w:lineRule="auto"/>
        <w:ind w:firstLine="720"/>
      </w:pPr>
      <w:r w:rsidRPr="00893B72">
        <w:t xml:space="preserve">The presence of the nurse at the follow-up visits corrected for any recall bias by the mother for their children’s respiratory infections. One limitation was that not all of the experimental group used the new stoves, so that the intervention group was no longer random. The researchers suggest that future interventions use participatory research to better involve the study subjects and assist in their incorporation of the new stoves into daily cooking. </w:t>
      </w:r>
    </w:p>
    <w:p w14:paraId="7C91D6CD" w14:textId="59449CD2" w:rsidR="00227302" w:rsidRPr="00893B72" w:rsidRDefault="00227302" w:rsidP="00227302">
      <w:pPr>
        <w:pStyle w:val="Heading1"/>
        <w:spacing w:line="480" w:lineRule="auto"/>
        <w:rPr>
          <w:szCs w:val="24"/>
        </w:rPr>
      </w:pPr>
      <w:bookmarkStart w:id="4" w:name="_Toc442211530"/>
      <w:r w:rsidRPr="00893B72">
        <w:rPr>
          <w:szCs w:val="24"/>
        </w:rPr>
        <w:t>Section III: Methodology</w:t>
      </w:r>
      <w:bookmarkEnd w:id="4"/>
    </w:p>
    <w:p w14:paraId="01EA83CB" w14:textId="36AAEB9B" w:rsidR="00227302" w:rsidRPr="00893B72" w:rsidRDefault="00227302" w:rsidP="00227302">
      <w:pPr>
        <w:pStyle w:val="Heading2"/>
        <w:spacing w:line="480" w:lineRule="auto"/>
        <w:rPr>
          <w:szCs w:val="24"/>
        </w:rPr>
      </w:pPr>
      <w:bookmarkStart w:id="5" w:name="_Toc442211531"/>
      <w:r w:rsidRPr="00893B72">
        <w:rPr>
          <w:szCs w:val="24"/>
        </w:rPr>
        <w:t>Implementation Plan</w:t>
      </w:r>
      <w:bookmarkEnd w:id="5"/>
    </w:p>
    <w:p w14:paraId="1CCEA60A" w14:textId="77777777" w:rsidR="00227302" w:rsidRPr="00893B72" w:rsidRDefault="00227302" w:rsidP="00227302">
      <w:pPr>
        <w:spacing w:line="480" w:lineRule="auto"/>
        <w:ind w:firstLine="720"/>
      </w:pPr>
      <w:r w:rsidRPr="00893B72">
        <w:lastRenderedPageBreak/>
        <w:t xml:space="preserve">The Global Alliance for Clean </w:t>
      </w:r>
      <w:proofErr w:type="spellStart"/>
      <w:r w:rsidRPr="00893B72">
        <w:t>Cookstoves</w:t>
      </w:r>
      <w:proofErr w:type="spellEnd"/>
      <w:r w:rsidRPr="00893B72">
        <w:t xml:space="preserve"> [GACC], in conjunction with the Government of India and other organizations, recently conducted an assessment of the supply and demand of improved </w:t>
      </w:r>
      <w:proofErr w:type="spellStart"/>
      <w:r w:rsidRPr="00893B72">
        <w:t>cookstoves</w:t>
      </w:r>
      <w:proofErr w:type="spellEnd"/>
      <w:r w:rsidRPr="00893B72">
        <w:t xml:space="preserve"> in India. The India </w:t>
      </w:r>
      <w:proofErr w:type="spellStart"/>
      <w:r w:rsidRPr="00893B72">
        <w:t>Cookstoves</w:t>
      </w:r>
      <w:proofErr w:type="spellEnd"/>
      <w:r w:rsidRPr="00893B72">
        <w:t xml:space="preserve"> and Fuels Market Assessment uses both primary and secondary data to determine the current and future opportunities and challenges toward moving the population away from traditional </w:t>
      </w:r>
      <w:proofErr w:type="spellStart"/>
      <w:r w:rsidRPr="00893B72">
        <w:t>cookstoves</w:t>
      </w:r>
      <w:proofErr w:type="spellEnd"/>
      <w:r w:rsidRPr="00893B72">
        <w:t xml:space="preserve"> and toward improved stoves that emit less pollution (GACC, 2013). The assessment found that more than 60 percent of all Indian households, and 85 percent of rural households, use solid fuels </w:t>
      </w:r>
      <w:r>
        <w:t xml:space="preserve">such as wood, dung, or charcoal </w:t>
      </w:r>
      <w:r w:rsidRPr="00893B72">
        <w:t xml:space="preserve">for cooking. The resulting indoor air pollution affects more than eight million people and causes more than one million deaths per year (GACC, 2016). </w:t>
      </w:r>
    </w:p>
    <w:p w14:paraId="3EC49651" w14:textId="77777777" w:rsidR="00227302" w:rsidRPr="00893B72" w:rsidRDefault="00227302" w:rsidP="00227302">
      <w:pPr>
        <w:spacing w:line="480" w:lineRule="auto"/>
        <w:ind w:firstLine="720"/>
      </w:pPr>
      <w:r w:rsidRPr="00893B72">
        <w:t xml:space="preserve">Given the immense need for improved </w:t>
      </w:r>
      <w:proofErr w:type="spellStart"/>
      <w:r w:rsidRPr="00893B72">
        <w:t>cookstoves</w:t>
      </w:r>
      <w:proofErr w:type="spellEnd"/>
      <w:r w:rsidRPr="00893B72">
        <w:t xml:space="preserve">, one of the goals of the GACC assessment was to determine which areas and populations </w:t>
      </w:r>
      <w:r>
        <w:t xml:space="preserve">are most in need and </w:t>
      </w:r>
      <w:r w:rsidRPr="00893B72">
        <w:t>most receptive to change. The GACC concluded that “the easiest consumer segment to target would likely be the low and mid-high solid income solid fuel purchasers – a market of about 33 million people” (2013, p. 4). The states in central and south India have the greatest need for improved stoves, although the lower levels of education and income in these areas are challenges.</w:t>
      </w:r>
    </w:p>
    <w:p w14:paraId="16C77340" w14:textId="77777777" w:rsidR="00227302" w:rsidRPr="00893B72" w:rsidRDefault="00227302" w:rsidP="00227302">
      <w:pPr>
        <w:spacing w:line="480" w:lineRule="auto"/>
        <w:ind w:firstLine="720"/>
      </w:pPr>
      <w:r w:rsidRPr="00893B72">
        <w:t xml:space="preserve">The Indian government is aware of the need for improved </w:t>
      </w:r>
      <w:proofErr w:type="spellStart"/>
      <w:r w:rsidRPr="00893B72">
        <w:t>cookstoves</w:t>
      </w:r>
      <w:proofErr w:type="spellEnd"/>
      <w:r w:rsidRPr="00893B72">
        <w:t xml:space="preserve"> in rural areas, and in response created the National Biomass </w:t>
      </w:r>
      <w:proofErr w:type="spellStart"/>
      <w:r w:rsidRPr="00893B72">
        <w:t>Cookstoves</w:t>
      </w:r>
      <w:proofErr w:type="spellEnd"/>
      <w:r w:rsidRPr="00893B72">
        <w:t xml:space="preserve"> Initiative in 2009 to improve the quality and availability of improved </w:t>
      </w:r>
      <w:proofErr w:type="spellStart"/>
      <w:r w:rsidRPr="00893B72">
        <w:t>cookstoves</w:t>
      </w:r>
      <w:proofErr w:type="spellEnd"/>
      <w:r w:rsidRPr="00893B72">
        <w:t xml:space="preserve"> (Government of India Ministry of New and Renewable Energy, 2012). However, this program is focused on the supply of </w:t>
      </w:r>
      <w:proofErr w:type="spellStart"/>
      <w:r w:rsidRPr="00893B72">
        <w:t>cookstoves</w:t>
      </w:r>
      <w:proofErr w:type="spellEnd"/>
      <w:r w:rsidRPr="00893B72">
        <w:t xml:space="preserve"> rather than the demand. The GACC and other studies have found that necessary requirements for the population to switch from traditional stoves to reduced pollution </w:t>
      </w:r>
      <w:proofErr w:type="spellStart"/>
      <w:r w:rsidRPr="00893B72">
        <w:t>cookstoves</w:t>
      </w:r>
      <w:proofErr w:type="spellEnd"/>
      <w:r w:rsidRPr="00893B72">
        <w:t xml:space="preserve"> are addressing individual beliefs and cooking practices, providing training in use and maintenance of the stoves, and increasing awareness about the benefits of the improved </w:t>
      </w:r>
      <w:proofErr w:type="spellStart"/>
      <w:r w:rsidRPr="00893B72">
        <w:t>cookstoves</w:t>
      </w:r>
      <w:proofErr w:type="spellEnd"/>
      <w:r w:rsidRPr="00893B72">
        <w:t xml:space="preserve"> (2013; </w:t>
      </w:r>
      <w:proofErr w:type="spellStart"/>
      <w:r w:rsidRPr="00893B72">
        <w:t>Accinelli</w:t>
      </w:r>
      <w:proofErr w:type="spellEnd"/>
      <w:r w:rsidRPr="00893B72">
        <w:t xml:space="preserve"> et al., 2014; </w:t>
      </w:r>
      <w:proofErr w:type="spellStart"/>
      <w:r w:rsidRPr="00893B72">
        <w:lastRenderedPageBreak/>
        <w:t>Balakrishnan</w:t>
      </w:r>
      <w:proofErr w:type="spellEnd"/>
      <w:r w:rsidRPr="00893B72">
        <w:t xml:space="preserve"> et al., 2015; Barnes, 2014; Jan, 2012; </w:t>
      </w:r>
      <w:proofErr w:type="spellStart"/>
      <w:r w:rsidRPr="00893B72">
        <w:t>Mukhopadhyay</w:t>
      </w:r>
      <w:proofErr w:type="spellEnd"/>
      <w:r w:rsidRPr="00893B72">
        <w:t xml:space="preserve"> et al., 2012; </w:t>
      </w:r>
      <w:proofErr w:type="spellStart"/>
      <w:r w:rsidRPr="00893B72">
        <w:t>Pillarisetti</w:t>
      </w:r>
      <w:proofErr w:type="spellEnd"/>
      <w:r w:rsidRPr="00893B72">
        <w:t xml:space="preserve"> et al., 2014; </w:t>
      </w:r>
      <w:proofErr w:type="spellStart"/>
      <w:r w:rsidRPr="00893B72">
        <w:t>Schilmann</w:t>
      </w:r>
      <w:proofErr w:type="spellEnd"/>
      <w:r w:rsidRPr="00893B72">
        <w:t xml:space="preserve"> et al., 2014). </w:t>
      </w:r>
    </w:p>
    <w:p w14:paraId="7C9D1F36" w14:textId="77777777" w:rsidR="00227302" w:rsidRPr="00893B72" w:rsidRDefault="00227302" w:rsidP="00227302">
      <w:pPr>
        <w:spacing w:line="480" w:lineRule="auto"/>
        <w:ind w:firstLine="720"/>
      </w:pPr>
      <w:r w:rsidRPr="00893B72">
        <w:t xml:space="preserve">Although participants tend to be enthusiastic about participating in improved cookstove interventions, they usually revert to using traditional </w:t>
      </w:r>
      <w:proofErr w:type="spellStart"/>
      <w:r w:rsidRPr="00893B72">
        <w:t>cookstoves</w:t>
      </w:r>
      <w:proofErr w:type="spellEnd"/>
      <w:r w:rsidRPr="00893B72">
        <w:t xml:space="preserve"> over time (</w:t>
      </w:r>
      <w:proofErr w:type="spellStart"/>
      <w:r w:rsidRPr="00893B72">
        <w:t>Pillarisetti</w:t>
      </w:r>
      <w:proofErr w:type="spellEnd"/>
      <w:r w:rsidRPr="00893B72">
        <w:t xml:space="preserve"> et al., 2014). Most research studies have provided the improved </w:t>
      </w:r>
      <w:proofErr w:type="spellStart"/>
      <w:r w:rsidRPr="00893B72">
        <w:t>cookstoves</w:t>
      </w:r>
      <w:proofErr w:type="spellEnd"/>
      <w:r w:rsidRPr="00893B72">
        <w:t xml:space="preserve"> to participants at no cost (</w:t>
      </w:r>
      <w:proofErr w:type="spellStart"/>
      <w:r w:rsidRPr="00893B72">
        <w:t>Accinelli</w:t>
      </w:r>
      <w:proofErr w:type="spellEnd"/>
      <w:r w:rsidRPr="00893B72">
        <w:t xml:space="preserve"> et al., 2014; </w:t>
      </w:r>
      <w:proofErr w:type="spellStart"/>
      <w:r w:rsidRPr="00893B72">
        <w:t>Balakrishnan</w:t>
      </w:r>
      <w:proofErr w:type="spellEnd"/>
      <w:r w:rsidRPr="00893B72">
        <w:t xml:space="preserve"> et al., 2015; Jan, 2012; </w:t>
      </w:r>
      <w:proofErr w:type="spellStart"/>
      <w:r w:rsidRPr="00893B72">
        <w:t>Mukhopadhyay</w:t>
      </w:r>
      <w:proofErr w:type="spellEnd"/>
      <w:r w:rsidRPr="00893B72">
        <w:t xml:space="preserve"> et al., 2012; </w:t>
      </w:r>
      <w:proofErr w:type="spellStart"/>
      <w:r w:rsidRPr="00893B72">
        <w:t>Pillarisetti</w:t>
      </w:r>
      <w:proofErr w:type="spellEnd"/>
      <w:r w:rsidRPr="00893B72">
        <w:t xml:space="preserve"> et al., 2014; </w:t>
      </w:r>
      <w:proofErr w:type="spellStart"/>
      <w:r w:rsidRPr="00893B72">
        <w:t>Schilmann</w:t>
      </w:r>
      <w:proofErr w:type="spellEnd"/>
      <w:r w:rsidRPr="00893B72">
        <w:t xml:space="preserve"> et al., 2014). In contrast, the GACC recommends creating a market for improved </w:t>
      </w:r>
      <w:proofErr w:type="spellStart"/>
      <w:r w:rsidRPr="00893B72">
        <w:t>cookstoves</w:t>
      </w:r>
      <w:proofErr w:type="spellEnd"/>
      <w:r w:rsidRPr="00893B72">
        <w:t xml:space="preserve"> so that users purchase the stoves and thus have an invested interest in their use (2013). The assessment found that providing product demonstrations and trial stoves were the most influential in encouraging purchase of the improved </w:t>
      </w:r>
      <w:proofErr w:type="spellStart"/>
      <w:r w:rsidRPr="00893B72">
        <w:t>cookstoves</w:t>
      </w:r>
      <w:proofErr w:type="spellEnd"/>
      <w:r w:rsidRPr="00893B72">
        <w:t xml:space="preserve">. Given the large potential demand for improved </w:t>
      </w:r>
      <w:proofErr w:type="spellStart"/>
      <w:r w:rsidRPr="00893B72">
        <w:t>cookstoves</w:t>
      </w:r>
      <w:proofErr w:type="spellEnd"/>
      <w:r w:rsidRPr="00893B72">
        <w:t xml:space="preserve"> and the fact that purchasing a stove increases the likelihood of future use, funding would be most effective at supporting no-interest loans to enable households to purchase the stoves and pay back the loan from the savings of reduced fuel use. As the first households repaid their loans, the intervention could provide new loans to additional participants. </w:t>
      </w:r>
    </w:p>
    <w:p w14:paraId="32C346F7" w14:textId="77777777" w:rsidR="00227302" w:rsidRPr="00893B72" w:rsidRDefault="00227302" w:rsidP="00227302">
      <w:pPr>
        <w:spacing w:line="480" w:lineRule="auto"/>
        <w:ind w:firstLine="720"/>
      </w:pPr>
      <w:r w:rsidRPr="00893B72">
        <w:t xml:space="preserve">This intervention proposes conducting formative research among households in Central and South India who have participated in previous improved cookstove interventions to learn what barriers prevented them from using the new stoves. Next, the program will conduct education about the benefits of improved </w:t>
      </w:r>
      <w:proofErr w:type="spellStart"/>
      <w:r w:rsidRPr="00893B72">
        <w:t>cookstoves</w:t>
      </w:r>
      <w:proofErr w:type="spellEnd"/>
      <w:r w:rsidRPr="00893B72">
        <w:t xml:space="preserve"> through community events, as well as provide demonstrations of different models of </w:t>
      </w:r>
      <w:proofErr w:type="spellStart"/>
      <w:r w:rsidRPr="00893B72">
        <w:t>cookstoves</w:t>
      </w:r>
      <w:proofErr w:type="spellEnd"/>
      <w:r w:rsidRPr="00893B72">
        <w:t xml:space="preserve"> for the population to try out. Those who are interested in purchasing the stoves can apply for no-interest loans and will be given guidance on use and maintenance before bringing their new stove home. </w:t>
      </w:r>
    </w:p>
    <w:p w14:paraId="08863E63" w14:textId="67549BAD" w:rsidR="00227302" w:rsidRPr="00893B72" w:rsidRDefault="00227302" w:rsidP="00227302">
      <w:pPr>
        <w:pStyle w:val="Heading2"/>
        <w:spacing w:line="480" w:lineRule="auto"/>
        <w:rPr>
          <w:szCs w:val="24"/>
        </w:rPr>
      </w:pPr>
      <w:bookmarkStart w:id="6" w:name="_Toc442211532"/>
      <w:r w:rsidRPr="00893B72">
        <w:rPr>
          <w:szCs w:val="24"/>
        </w:rPr>
        <w:t>Evaluation</w:t>
      </w:r>
      <w:bookmarkEnd w:id="6"/>
      <w:r w:rsidRPr="00893B72">
        <w:rPr>
          <w:szCs w:val="24"/>
        </w:rPr>
        <w:t xml:space="preserve"> </w:t>
      </w:r>
    </w:p>
    <w:p w14:paraId="21140879" w14:textId="77777777" w:rsidR="00227302" w:rsidRPr="00893B72" w:rsidRDefault="00227302" w:rsidP="00227302">
      <w:pPr>
        <w:spacing w:line="480" w:lineRule="auto"/>
        <w:ind w:firstLine="720"/>
      </w:pPr>
      <w:r w:rsidRPr="00893B72">
        <w:lastRenderedPageBreak/>
        <w:t xml:space="preserve">This intervention will conduct formative evaluation at the beginning and </w:t>
      </w:r>
      <w:r>
        <w:t>throughout</w:t>
      </w:r>
      <w:r w:rsidRPr="00893B72">
        <w:t xml:space="preserve"> the program to customize the education and training to the participants, as well as identify key informants and community leaders. During the development of educational materials, process evaluation can determine that the message is effective and appropriate for the target audience. As recommended by </w:t>
      </w:r>
      <w:proofErr w:type="spellStart"/>
      <w:r w:rsidRPr="00893B72">
        <w:t>Chacón</w:t>
      </w:r>
      <w:proofErr w:type="spellEnd"/>
      <w:r w:rsidRPr="00893B72">
        <w:t xml:space="preserve"> and </w:t>
      </w:r>
      <w:proofErr w:type="spellStart"/>
      <w:r w:rsidRPr="00893B72">
        <w:t>Shadish</w:t>
      </w:r>
      <w:proofErr w:type="spellEnd"/>
      <w:r w:rsidRPr="00893B72">
        <w:t xml:space="preserve">, the intervention evaluation would include participants in order to improve the relevance and effectiveness of the program (as cited in </w:t>
      </w:r>
      <w:proofErr w:type="spellStart"/>
      <w:r w:rsidRPr="00893B72">
        <w:t>Moscoso</w:t>
      </w:r>
      <w:proofErr w:type="spellEnd"/>
      <w:r w:rsidRPr="00893B72">
        <w:t xml:space="preserve">, Chaves, Vidal &amp; </w:t>
      </w:r>
      <w:proofErr w:type="spellStart"/>
      <w:r w:rsidRPr="00893B72">
        <w:t>Argilaga</w:t>
      </w:r>
      <w:proofErr w:type="spellEnd"/>
      <w:r w:rsidRPr="00893B72">
        <w:t>, 2013). Both quantitative and qualitative summative [outcome] evaluation will be used to determine that the objectives have been met.</w:t>
      </w:r>
    </w:p>
    <w:p w14:paraId="1895DFC1" w14:textId="77777777" w:rsidR="00227302" w:rsidRPr="00893B72" w:rsidRDefault="00227302" w:rsidP="00227302">
      <w:pPr>
        <w:spacing w:line="480" w:lineRule="auto"/>
        <w:ind w:firstLine="720"/>
      </w:pPr>
      <w:r w:rsidRPr="00893B72">
        <w:t xml:space="preserve">To determine if program participants are using their improved stoves as replacements for traditional stoves, the intervention will use a monitoring device both before and during the intervention for 90 days (as in </w:t>
      </w:r>
      <w:proofErr w:type="spellStart"/>
      <w:r w:rsidRPr="00893B72">
        <w:t>Pillarisetti</w:t>
      </w:r>
      <w:proofErr w:type="spellEnd"/>
      <w:r w:rsidRPr="00893B72">
        <w:t xml:space="preserve"> et al., 2014). The intervention objectives are for 20 percent of households to use the improved cookstove as their primary cookstove</w:t>
      </w:r>
      <w:r>
        <w:t xml:space="preserve"> [</w:t>
      </w:r>
      <w:r w:rsidRPr="00893B72">
        <w:t>for more than 60 percent of all cooking</w:t>
      </w:r>
      <w:r>
        <w:t>] within the first year of the program</w:t>
      </w:r>
      <w:r w:rsidRPr="00893B72">
        <w:t>. The qualitative portion of the evaluation will feature interviews with the households periodically during the intervention about their use of all stoves in the household and any feedback on their usage.</w:t>
      </w:r>
    </w:p>
    <w:p w14:paraId="48B5A1C4" w14:textId="77777777" w:rsidR="00227302" w:rsidRPr="00893B72" w:rsidRDefault="00227302" w:rsidP="00227302">
      <w:pPr>
        <w:spacing w:line="480" w:lineRule="auto"/>
        <w:ind w:firstLine="720"/>
      </w:pPr>
      <w:r w:rsidRPr="00893B72">
        <w:t xml:space="preserve">Ultimately, an impact evaluation could determine if the households’ use of the improved </w:t>
      </w:r>
      <w:proofErr w:type="spellStart"/>
      <w:r w:rsidRPr="00893B72">
        <w:t>cookstoves</w:t>
      </w:r>
      <w:proofErr w:type="spellEnd"/>
      <w:r w:rsidRPr="00893B72">
        <w:t xml:space="preserve"> was successful in improving air quality and reducing the number of respiratory infections. This would require measurement of air quality before and after the improved </w:t>
      </w:r>
      <w:proofErr w:type="spellStart"/>
      <w:r w:rsidRPr="00893B72">
        <w:t>cookstoves</w:t>
      </w:r>
      <w:proofErr w:type="spellEnd"/>
      <w:r w:rsidRPr="00893B72">
        <w:t xml:space="preserve"> were introduced. To determine the health impacts, households can fill out a log of days when children are ill; the intervention can also retrieve information from local clinics, doctors, or schools about ill children.  </w:t>
      </w:r>
    </w:p>
    <w:p w14:paraId="7B0BADF2" w14:textId="789A1FCC" w:rsidR="00227302" w:rsidRPr="00893B72" w:rsidRDefault="00227302" w:rsidP="00227302">
      <w:pPr>
        <w:pStyle w:val="Heading2"/>
        <w:spacing w:line="480" w:lineRule="auto"/>
        <w:rPr>
          <w:szCs w:val="24"/>
        </w:rPr>
      </w:pPr>
      <w:bookmarkStart w:id="7" w:name="_Toc442211533"/>
      <w:r w:rsidRPr="00893B72">
        <w:rPr>
          <w:szCs w:val="24"/>
        </w:rPr>
        <w:t>Ethical Considerations</w:t>
      </w:r>
      <w:bookmarkEnd w:id="7"/>
    </w:p>
    <w:p w14:paraId="0A1D23A4" w14:textId="77777777" w:rsidR="00227302" w:rsidRPr="00893B72" w:rsidRDefault="00227302" w:rsidP="00227302">
      <w:pPr>
        <w:spacing w:line="480" w:lineRule="auto"/>
        <w:ind w:firstLine="720"/>
      </w:pPr>
      <w:r w:rsidRPr="00893B72">
        <w:lastRenderedPageBreak/>
        <w:t>Key ethical considerations for this intervention to be approved by Walden University’s Institutional Research Board are ensuring informed consent, preventing coercion to participate, and selecting participants equitably (</w:t>
      </w:r>
      <w:proofErr w:type="spellStart"/>
      <w:r w:rsidRPr="00893B72">
        <w:t>n.d.</w:t>
      </w:r>
      <w:proofErr w:type="spellEnd"/>
      <w:r w:rsidRPr="00893B72">
        <w:t>). Since a legalistic method of informed consent can dissuade participation, a more effective way would be for the intervention staff to explain consent within a conversational context (Walkup &amp; Bock, 2009). Because funding cannot be unlimited, there will need to be areas selected for the intervention. This can be achieved equitably through random sampling; this provides villages with an equal chance of being selected.</w:t>
      </w:r>
      <w:r>
        <w:t xml:space="preserve"> The intervention also fulfills its obligation to equity by using limited funding to provide the most efficient program possible—that is, to produce the largest amount of health-benefitting behavior for a given amount of funding.</w:t>
      </w:r>
    </w:p>
    <w:p w14:paraId="1AECEE79" w14:textId="31F3492A" w:rsidR="00227302" w:rsidRPr="00893B72" w:rsidRDefault="00227302" w:rsidP="00227302">
      <w:pPr>
        <w:pStyle w:val="Heading2"/>
        <w:spacing w:line="480" w:lineRule="auto"/>
        <w:rPr>
          <w:szCs w:val="24"/>
        </w:rPr>
      </w:pPr>
      <w:bookmarkStart w:id="8" w:name="_Toc442211534"/>
      <w:r w:rsidRPr="00893B72">
        <w:rPr>
          <w:szCs w:val="24"/>
        </w:rPr>
        <w:t>Community Stakeholders</w:t>
      </w:r>
      <w:bookmarkEnd w:id="8"/>
    </w:p>
    <w:p w14:paraId="0E854BA9" w14:textId="77777777" w:rsidR="00227302" w:rsidRPr="00893B72" w:rsidRDefault="00227302" w:rsidP="00227302">
      <w:pPr>
        <w:spacing w:line="480" w:lineRule="auto"/>
      </w:pPr>
      <w:r w:rsidRPr="00893B72">
        <w:tab/>
        <w:t xml:space="preserve">By beginning with formative evaluation, this intervention seeks to engage community stakeholders to inform the selection of </w:t>
      </w:r>
      <w:proofErr w:type="spellStart"/>
      <w:r w:rsidRPr="00893B72">
        <w:t>cookstove</w:t>
      </w:r>
      <w:proofErr w:type="spellEnd"/>
      <w:r w:rsidRPr="00893B72">
        <w:t xml:space="preserve"> technology and the relevance of education materials, as well as to increase the intervention’s visibility in the community (Allen, Finlayson, Abdul-</w:t>
      </w:r>
      <w:proofErr w:type="spellStart"/>
      <w:r w:rsidRPr="00893B72">
        <w:t>Quader</w:t>
      </w:r>
      <w:proofErr w:type="spellEnd"/>
      <w:r w:rsidRPr="00893B72">
        <w:t xml:space="preserve"> &amp; Lansky, 2009). Because men act as the decision-makers in rural India, they act as gatekeepers who may prohibit or discourage the intervention from taking place due to fear of outsiders and cultural practices. Thoroughly addressing the gatekeepers’ concerns and adjusting the intervention when possible will gain their trust (Salazar, Crosby &amp; </w:t>
      </w:r>
      <w:proofErr w:type="spellStart"/>
      <w:r w:rsidRPr="00893B72">
        <w:t>DiClemente</w:t>
      </w:r>
      <w:proofErr w:type="spellEnd"/>
      <w:r w:rsidRPr="00893B72">
        <w:t>, 2015), thus increasing participation and reducing attrition in the cookstove intervention.</w:t>
      </w:r>
    </w:p>
    <w:p w14:paraId="2AB4529C" w14:textId="77777777" w:rsidR="00227302" w:rsidRPr="00893B72" w:rsidRDefault="00227302" w:rsidP="00227302">
      <w:pPr>
        <w:spacing w:line="480" w:lineRule="auto"/>
        <w:ind w:firstLine="720"/>
      </w:pPr>
      <w:r w:rsidRPr="00893B72">
        <w:t xml:space="preserve">To improve participation in the intervention, the intervention staff could approach community leaders, medical workers, and schoolteachers to explain how the community was selected, what the goals of the intervention are, and how the intervention and its evaluation will be conducted (Salazar, Crosby &amp; </w:t>
      </w:r>
      <w:proofErr w:type="spellStart"/>
      <w:r w:rsidRPr="00893B72">
        <w:t>DiClemente</w:t>
      </w:r>
      <w:proofErr w:type="spellEnd"/>
      <w:r w:rsidRPr="00893B72">
        <w:t xml:space="preserve">, 2015). These key informants could also help </w:t>
      </w:r>
      <w:r w:rsidRPr="00893B72">
        <w:lastRenderedPageBreak/>
        <w:t>identify men in the community who are seen as influential, and whose opinions might help influence the participation of others</w:t>
      </w:r>
      <w:r>
        <w:t xml:space="preserve"> </w:t>
      </w:r>
      <w:r w:rsidRPr="00893B72">
        <w:t>(Allen et al</w:t>
      </w:r>
      <w:r>
        <w:t>.</w:t>
      </w:r>
      <w:r w:rsidRPr="00893B72">
        <w:t xml:space="preserve">, 2009). Once key informants are identified, the intervention staff can gather the men in focus groups to hear if they have any concerns about the intervention and to explain how use of the improved </w:t>
      </w:r>
      <w:proofErr w:type="spellStart"/>
      <w:r w:rsidRPr="00893B72">
        <w:t>cookstoves</w:t>
      </w:r>
      <w:proofErr w:type="spellEnd"/>
      <w:r w:rsidRPr="00893B72">
        <w:t xml:space="preserve"> can reduce respiratory illnesses among children. The focus groups should also be reconvened throughout the intervention to address concerns about use and maintenance of the stoves, since the household</w:t>
      </w:r>
      <w:r>
        <w:t>s</w:t>
      </w:r>
      <w:r w:rsidRPr="00893B72">
        <w:t xml:space="preserve"> might be more likely to </w:t>
      </w:r>
      <w:r>
        <w:t xml:space="preserve">properly </w:t>
      </w:r>
      <w:r w:rsidRPr="00893B72">
        <w:t>maint</w:t>
      </w:r>
      <w:r>
        <w:t>ain the stoves if</w:t>
      </w:r>
      <w:r w:rsidRPr="00893B72">
        <w:t xml:space="preserve"> they knew that improper maintenance leads to increased indoor air pollution and reduced cookstove efficiency. </w:t>
      </w:r>
    </w:p>
    <w:p w14:paraId="62D1F7B2" w14:textId="77777777" w:rsidR="00227302" w:rsidRPr="00893B72" w:rsidRDefault="00227302" w:rsidP="00227302">
      <w:pPr>
        <w:spacing w:line="480" w:lineRule="auto"/>
        <w:ind w:firstLine="720"/>
      </w:pPr>
      <w:r w:rsidRPr="00893B72">
        <w:t xml:space="preserve">Other community stakeholders include women in the community, since women customarily do the cooking. The challenge will be to find ways to interact with the women despite cultural practices that limit women’s interactions with strangers. Potentially the intervention could recruit semi-local female intervention staff to explain how improved </w:t>
      </w:r>
      <w:proofErr w:type="spellStart"/>
      <w:r w:rsidRPr="00893B72">
        <w:t>cookstoves</w:t>
      </w:r>
      <w:proofErr w:type="spellEnd"/>
      <w:r w:rsidRPr="00893B72">
        <w:t xml:space="preserve"> decrease respiratory infections through reduced indoor air pollution, as well as reduce the amount of fuel needed because of the stoves’ increased efficiency. The ideal gatekeepers would be women who are seen as leaders in the community through their participation in cultural or social events. The recruited female intervention staff could use these events to ask about cooking needs, such as how many cook surfaces are used, how often, and for how long. The gatherings could also help address concerns the women may have about differences in the improved stoves, such as size, fuel requirements, and cooking time. </w:t>
      </w:r>
    </w:p>
    <w:p w14:paraId="2C185D61" w14:textId="20234C83" w:rsidR="00227302" w:rsidRPr="00893B72" w:rsidRDefault="00227302" w:rsidP="00227302">
      <w:pPr>
        <w:pStyle w:val="Heading1"/>
        <w:spacing w:line="480" w:lineRule="auto"/>
        <w:rPr>
          <w:szCs w:val="24"/>
        </w:rPr>
      </w:pPr>
      <w:bookmarkStart w:id="9" w:name="_Toc442211535"/>
      <w:r w:rsidRPr="00893B72">
        <w:rPr>
          <w:szCs w:val="24"/>
        </w:rPr>
        <w:t>Section IV: Conclusion</w:t>
      </w:r>
      <w:bookmarkEnd w:id="9"/>
    </w:p>
    <w:p w14:paraId="3DC3136D" w14:textId="77777777" w:rsidR="00227302" w:rsidRDefault="00227302" w:rsidP="00227302">
      <w:pPr>
        <w:spacing w:line="480" w:lineRule="auto"/>
        <w:ind w:firstLine="720"/>
      </w:pPr>
      <w:r>
        <w:t xml:space="preserve">The </w:t>
      </w:r>
      <w:r w:rsidRPr="00893B72">
        <w:t xml:space="preserve">Certified Health Education Specialist </w:t>
      </w:r>
      <w:r>
        <w:t>[CHES]</w:t>
      </w:r>
      <w:r w:rsidRPr="00893B72">
        <w:t xml:space="preserve"> Areas of Responsibility </w:t>
      </w:r>
      <w:r>
        <w:t xml:space="preserve">that this </w:t>
      </w:r>
      <w:r w:rsidRPr="00893B72">
        <w:t>intervention address</w:t>
      </w:r>
      <w:r>
        <w:t xml:space="preserve">es are:   </w:t>
      </w:r>
    </w:p>
    <w:p w14:paraId="7FCD177B" w14:textId="77777777" w:rsidR="00227302" w:rsidRPr="006C3FED" w:rsidRDefault="00227302" w:rsidP="00227302">
      <w:pPr>
        <w:pStyle w:val="ListParagraph"/>
        <w:numPr>
          <w:ilvl w:val="0"/>
          <w:numId w:val="10"/>
        </w:numPr>
        <w:spacing w:after="160" w:line="480" w:lineRule="auto"/>
        <w:rPr>
          <w:rFonts w:ascii="Times New Roman" w:hAnsi="Times New Roman" w:cs="Times New Roman"/>
        </w:rPr>
      </w:pPr>
      <w:r w:rsidRPr="006C3FED">
        <w:rPr>
          <w:rFonts w:ascii="Times New Roman" w:hAnsi="Times New Roman" w:cs="Times New Roman"/>
        </w:rPr>
        <w:t>Area I: Assess Needs, Resources and Capacity for Health Education/Promotion</w:t>
      </w:r>
    </w:p>
    <w:p w14:paraId="7A0AD68C" w14:textId="77777777" w:rsidR="00227302" w:rsidRPr="006C3FED" w:rsidRDefault="00227302" w:rsidP="00227302">
      <w:pPr>
        <w:pStyle w:val="ListParagraph"/>
        <w:numPr>
          <w:ilvl w:val="0"/>
          <w:numId w:val="10"/>
        </w:numPr>
        <w:spacing w:after="160" w:line="480" w:lineRule="auto"/>
        <w:rPr>
          <w:rFonts w:ascii="Times New Roman" w:hAnsi="Times New Roman" w:cs="Times New Roman"/>
        </w:rPr>
      </w:pPr>
      <w:r w:rsidRPr="006C3FED">
        <w:rPr>
          <w:rFonts w:ascii="Times New Roman" w:hAnsi="Times New Roman" w:cs="Times New Roman"/>
        </w:rPr>
        <w:lastRenderedPageBreak/>
        <w:t>Area II: Plan Health Education/Promotion</w:t>
      </w:r>
    </w:p>
    <w:p w14:paraId="0CD5A549" w14:textId="77777777" w:rsidR="00227302" w:rsidRPr="006C3FED" w:rsidRDefault="00227302" w:rsidP="00227302">
      <w:pPr>
        <w:pStyle w:val="ListParagraph"/>
        <w:numPr>
          <w:ilvl w:val="0"/>
          <w:numId w:val="10"/>
        </w:numPr>
        <w:spacing w:after="160" w:line="480" w:lineRule="auto"/>
        <w:rPr>
          <w:rFonts w:ascii="Times New Roman" w:hAnsi="Times New Roman" w:cs="Times New Roman"/>
        </w:rPr>
      </w:pPr>
      <w:r w:rsidRPr="006C3FED">
        <w:rPr>
          <w:rFonts w:ascii="Times New Roman" w:hAnsi="Times New Roman" w:cs="Times New Roman"/>
        </w:rPr>
        <w:t xml:space="preserve">Area III: Implement Health Education/Promotion </w:t>
      </w:r>
    </w:p>
    <w:p w14:paraId="7B328EB3" w14:textId="77777777" w:rsidR="00227302" w:rsidRPr="006C3FED" w:rsidRDefault="00227302" w:rsidP="00227302">
      <w:pPr>
        <w:pStyle w:val="ListParagraph"/>
        <w:numPr>
          <w:ilvl w:val="0"/>
          <w:numId w:val="10"/>
        </w:numPr>
        <w:spacing w:after="160" w:line="480" w:lineRule="auto"/>
        <w:rPr>
          <w:rFonts w:ascii="Times New Roman" w:hAnsi="Times New Roman" w:cs="Times New Roman"/>
        </w:rPr>
      </w:pPr>
      <w:r w:rsidRPr="006C3FED">
        <w:rPr>
          <w:rFonts w:ascii="Times New Roman" w:hAnsi="Times New Roman" w:cs="Times New Roman"/>
        </w:rPr>
        <w:t>Area IV: Conduct Evaluation and Research Related to Health Education/Promotion</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Pr="006C3FED">
        <w:rPr>
          <w:rFonts w:ascii="Times New Roman" w:hAnsi="Times New Roman" w:cs="Times New Roman"/>
        </w:rPr>
        <w:t xml:space="preserve">(National Commission for Health Education Credentialing, </w:t>
      </w:r>
      <w:proofErr w:type="spellStart"/>
      <w:r w:rsidRPr="006C3FED">
        <w:rPr>
          <w:rFonts w:ascii="Times New Roman" w:hAnsi="Times New Roman" w:cs="Times New Roman"/>
        </w:rPr>
        <w:t>n.d.</w:t>
      </w:r>
      <w:proofErr w:type="spellEnd"/>
      <w:r w:rsidRPr="006C3FED">
        <w:rPr>
          <w:rFonts w:ascii="Times New Roman" w:hAnsi="Times New Roman" w:cs="Times New Roman"/>
        </w:rPr>
        <w:t>)</w:t>
      </w:r>
    </w:p>
    <w:p w14:paraId="5D99572C" w14:textId="77777777" w:rsidR="00227302" w:rsidRDefault="00227302" w:rsidP="00227302">
      <w:pPr>
        <w:spacing w:line="480" w:lineRule="auto"/>
        <w:ind w:firstLine="720"/>
      </w:pPr>
      <w:r>
        <w:t xml:space="preserve">Specifically, the intervention assesses the need for education and training for improved </w:t>
      </w:r>
      <w:proofErr w:type="spellStart"/>
      <w:r>
        <w:t>cookstoves</w:t>
      </w:r>
      <w:proofErr w:type="spellEnd"/>
      <w:r>
        <w:t xml:space="preserve"> in rural India, and plans health education to address the knowledge gaps. The intervention proposes a plan for implementation and evaluation, which will also advance research goals by contributing to the understanding of cooking needs and barriers to improved cookstove use. The quantitative analysis of actual cookstove use through sensors will show whether the education and implementation plan is effective in motivating households to use the improved </w:t>
      </w:r>
      <w:proofErr w:type="spellStart"/>
      <w:r>
        <w:t>cookstoves</w:t>
      </w:r>
      <w:proofErr w:type="spellEnd"/>
      <w:r>
        <w:t xml:space="preserve"> for their primary cooking needs, thus replacing traditional </w:t>
      </w:r>
      <w:proofErr w:type="spellStart"/>
      <w:r>
        <w:t>cookstoves</w:t>
      </w:r>
      <w:proofErr w:type="spellEnd"/>
      <w:r>
        <w:t xml:space="preserve">. </w:t>
      </w:r>
    </w:p>
    <w:p w14:paraId="45B8B4AB" w14:textId="4DD92A84" w:rsidR="00227302" w:rsidRDefault="00227302" w:rsidP="00DC3E96">
      <w:pPr>
        <w:spacing w:line="480" w:lineRule="auto"/>
        <w:ind w:firstLine="720"/>
        <w:rPr>
          <w:b/>
        </w:rPr>
      </w:pPr>
      <w:r>
        <w:t xml:space="preserve">If successful, this intervention can contribute to </w:t>
      </w:r>
      <w:r w:rsidRPr="00893B72">
        <w:t>positive social change</w:t>
      </w:r>
      <w:r>
        <w:t xml:space="preserve"> in several ways. In the immediate term, households will realize financial and time savings from the increased fuel efficiency of the improved </w:t>
      </w:r>
      <w:proofErr w:type="spellStart"/>
      <w:r>
        <w:t>cookstoves</w:t>
      </w:r>
      <w:proofErr w:type="spellEnd"/>
      <w:r>
        <w:t xml:space="preserve">. Rural Indian households spend six percent of their monthly expenses on cooking fuel—a reduction of this expense makes a large difference in a population where 400 million live on less than $1.25 per day (GACC, 2013). As the improved </w:t>
      </w:r>
      <w:proofErr w:type="spellStart"/>
      <w:r>
        <w:t>cookstoves</w:t>
      </w:r>
      <w:proofErr w:type="spellEnd"/>
      <w:r>
        <w:t xml:space="preserve"> begin to displace traditional stoves in everyday use, indoor air pollution levels will decrease (</w:t>
      </w:r>
      <w:proofErr w:type="spellStart"/>
      <w:r>
        <w:rPr>
          <w:color w:val="222222"/>
          <w:shd w:val="clear" w:color="auto" w:fill="FFFFFF"/>
        </w:rPr>
        <w:t>Balakrishnan</w:t>
      </w:r>
      <w:proofErr w:type="spellEnd"/>
      <w:r>
        <w:rPr>
          <w:color w:val="222222"/>
          <w:shd w:val="clear" w:color="auto" w:fill="FFFFFF"/>
        </w:rPr>
        <w:t xml:space="preserve"> et al., 2015)</w:t>
      </w:r>
      <w:r>
        <w:t>. This has been shown to reduce the length of childhood respiratory infections (</w:t>
      </w:r>
      <w:proofErr w:type="spellStart"/>
      <w:r>
        <w:rPr>
          <w:color w:val="222222"/>
          <w:shd w:val="clear" w:color="auto" w:fill="FFFFFF"/>
        </w:rPr>
        <w:t>Accinelli</w:t>
      </w:r>
      <w:proofErr w:type="spellEnd"/>
      <w:r>
        <w:rPr>
          <w:color w:val="222222"/>
          <w:shd w:val="clear" w:color="auto" w:fill="FFFFFF"/>
        </w:rPr>
        <w:t xml:space="preserve"> et al., 2014;</w:t>
      </w:r>
      <w:r w:rsidRPr="00893B72">
        <w:rPr>
          <w:color w:val="222222"/>
          <w:shd w:val="clear" w:color="auto" w:fill="FFFFFF"/>
        </w:rPr>
        <w:t xml:space="preserve"> </w:t>
      </w:r>
      <w:proofErr w:type="spellStart"/>
      <w:r w:rsidRPr="00893B72">
        <w:t>Schilmann</w:t>
      </w:r>
      <w:proofErr w:type="spellEnd"/>
      <w:r>
        <w:t xml:space="preserve"> et al.</w:t>
      </w:r>
      <w:r w:rsidRPr="00893B72">
        <w:t>,</w:t>
      </w:r>
      <w:r>
        <w:t xml:space="preserve"> 2014), therefore improving school attendance and mitigating the long-term effects of indoor air pollution. Ultimately, households who adopt improved </w:t>
      </w:r>
      <w:proofErr w:type="spellStart"/>
      <w:r>
        <w:t>cookstoves</w:t>
      </w:r>
      <w:proofErr w:type="spellEnd"/>
      <w:r>
        <w:t xml:space="preserve"> may realize a longer life expectancy. On a larger scale, the reduced use of firewood has the potential to reverse deforestation in India and reduce greenhouse gas emissions that contribute to climate change.</w:t>
      </w:r>
    </w:p>
    <w:p w14:paraId="59F7D56B" w14:textId="77777777" w:rsidR="00227302" w:rsidRPr="00893B72" w:rsidRDefault="00227302" w:rsidP="00227302">
      <w:pPr>
        <w:pStyle w:val="Heading1"/>
        <w:spacing w:line="480" w:lineRule="auto"/>
        <w:rPr>
          <w:szCs w:val="24"/>
        </w:rPr>
      </w:pPr>
      <w:bookmarkStart w:id="10" w:name="_Toc442211536"/>
      <w:r w:rsidRPr="00893B72">
        <w:rPr>
          <w:szCs w:val="24"/>
        </w:rPr>
        <w:lastRenderedPageBreak/>
        <w:t>Section V: References</w:t>
      </w:r>
      <w:bookmarkEnd w:id="10"/>
    </w:p>
    <w:p w14:paraId="13C346C9" w14:textId="77777777" w:rsidR="00227302" w:rsidRPr="00893B72" w:rsidRDefault="00227302" w:rsidP="00227302">
      <w:pPr>
        <w:spacing w:line="480" w:lineRule="auto"/>
        <w:ind w:left="720" w:hanging="720"/>
      </w:pPr>
      <w:proofErr w:type="spellStart"/>
      <w:r w:rsidRPr="00893B72">
        <w:rPr>
          <w:color w:val="222222"/>
          <w:shd w:val="clear" w:color="auto" w:fill="FFFFFF"/>
        </w:rPr>
        <w:t>Accinelli</w:t>
      </w:r>
      <w:proofErr w:type="spellEnd"/>
      <w:r w:rsidRPr="00893B72">
        <w:rPr>
          <w:color w:val="222222"/>
          <w:shd w:val="clear" w:color="auto" w:fill="FFFFFF"/>
        </w:rPr>
        <w:t xml:space="preserve">, R. A., Llanos, O., </w:t>
      </w:r>
      <w:proofErr w:type="spellStart"/>
      <w:r w:rsidRPr="00893B72">
        <w:rPr>
          <w:color w:val="222222"/>
          <w:shd w:val="clear" w:color="auto" w:fill="FFFFFF"/>
        </w:rPr>
        <w:t>López</w:t>
      </w:r>
      <w:proofErr w:type="spellEnd"/>
      <w:r w:rsidRPr="00893B72">
        <w:rPr>
          <w:color w:val="222222"/>
          <w:shd w:val="clear" w:color="auto" w:fill="FFFFFF"/>
        </w:rPr>
        <w:t xml:space="preserve">, L. M., </w:t>
      </w:r>
      <w:proofErr w:type="spellStart"/>
      <w:r w:rsidRPr="00893B72">
        <w:rPr>
          <w:color w:val="222222"/>
          <w:shd w:val="clear" w:color="auto" w:fill="FFFFFF"/>
        </w:rPr>
        <w:t>Pino</w:t>
      </w:r>
      <w:proofErr w:type="spellEnd"/>
      <w:r w:rsidRPr="00893B72">
        <w:rPr>
          <w:color w:val="222222"/>
          <w:shd w:val="clear" w:color="auto" w:fill="FFFFFF"/>
        </w:rPr>
        <w:t xml:space="preserve">, M. I., Bravo, Y. A., Salinas, V., ... &amp; </w:t>
      </w:r>
      <w:proofErr w:type="spellStart"/>
      <w:r w:rsidRPr="00893B72">
        <w:rPr>
          <w:color w:val="222222"/>
          <w:shd w:val="clear" w:color="auto" w:fill="FFFFFF"/>
        </w:rPr>
        <w:t>Gozal</w:t>
      </w:r>
      <w:proofErr w:type="spellEnd"/>
      <w:r w:rsidRPr="00893B72">
        <w:rPr>
          <w:color w:val="222222"/>
          <w:shd w:val="clear" w:color="auto" w:fill="FFFFFF"/>
        </w:rPr>
        <w:t>, D. (2014). Adherence to reduced-polluting biomass fuel stoves improves respiratory and sleep symptoms in children.</w:t>
      </w:r>
      <w:r w:rsidRPr="00893B72">
        <w:rPr>
          <w:rStyle w:val="apple-converted-space"/>
          <w:color w:val="222222"/>
          <w:shd w:val="clear" w:color="auto" w:fill="FFFFFF"/>
        </w:rPr>
        <w:t> </w:t>
      </w:r>
      <w:r w:rsidRPr="00893B72">
        <w:rPr>
          <w:i/>
          <w:iCs/>
          <w:color w:val="222222"/>
          <w:shd w:val="clear" w:color="auto" w:fill="FFFFFF"/>
        </w:rPr>
        <w:t>BMC pediatrics</w:t>
      </w:r>
      <w:r w:rsidRPr="00893B72">
        <w:rPr>
          <w:color w:val="222222"/>
          <w:shd w:val="clear" w:color="auto" w:fill="FFFFFF"/>
        </w:rPr>
        <w:t>,</w:t>
      </w:r>
      <w:r w:rsidRPr="00893B72">
        <w:rPr>
          <w:rStyle w:val="apple-converted-space"/>
          <w:color w:val="222222"/>
          <w:shd w:val="clear" w:color="auto" w:fill="FFFFFF"/>
        </w:rPr>
        <w:t> </w:t>
      </w:r>
      <w:r w:rsidRPr="00893B72">
        <w:rPr>
          <w:i/>
          <w:iCs/>
          <w:color w:val="222222"/>
          <w:shd w:val="clear" w:color="auto" w:fill="FFFFFF"/>
        </w:rPr>
        <w:t>14</w:t>
      </w:r>
      <w:r w:rsidRPr="00893B72">
        <w:rPr>
          <w:color w:val="222222"/>
          <w:shd w:val="clear" w:color="auto" w:fill="FFFFFF"/>
        </w:rPr>
        <w:t xml:space="preserve">(1), 12. </w:t>
      </w:r>
      <w:r w:rsidRPr="00893B72">
        <w:t xml:space="preserve">Retrieved from </w:t>
      </w:r>
      <w:hyperlink r:id="rId33" w:history="1">
        <w:r w:rsidRPr="00893B72">
          <w:rPr>
            <w:rStyle w:val="Hyperlink"/>
          </w:rPr>
          <w:t>http://www.biomedcentral.com/1471-2431/14/12</w:t>
        </w:r>
      </w:hyperlink>
      <w:r w:rsidRPr="00893B72">
        <w:t>.</w:t>
      </w:r>
    </w:p>
    <w:p w14:paraId="457F497D" w14:textId="77777777" w:rsidR="00227302" w:rsidRPr="00893B72" w:rsidRDefault="00227302" w:rsidP="00227302">
      <w:pPr>
        <w:spacing w:line="480" w:lineRule="auto"/>
        <w:ind w:left="720" w:hanging="720"/>
      </w:pPr>
      <w:r w:rsidRPr="00893B72">
        <w:t>Allen, D. R., Finlayson, T., Abdul-</w:t>
      </w:r>
      <w:proofErr w:type="spellStart"/>
      <w:r w:rsidRPr="00893B72">
        <w:t>Quader</w:t>
      </w:r>
      <w:proofErr w:type="spellEnd"/>
      <w:r w:rsidRPr="00893B72">
        <w:t xml:space="preserve">, A., &amp; Lansky, A. (2009). The role of formative research in the National HIV Behavioral Surveillance System. </w:t>
      </w:r>
      <w:r w:rsidRPr="00893B72">
        <w:rPr>
          <w:i/>
        </w:rPr>
        <w:t>Public Health Reports, 124</w:t>
      </w:r>
      <w:r w:rsidRPr="00893B72">
        <w:t>(1), 26–33. Retrieved from the Walden Library databases.</w:t>
      </w:r>
    </w:p>
    <w:p w14:paraId="3F330A4A" w14:textId="77777777" w:rsidR="00227302" w:rsidRDefault="00227302" w:rsidP="00227302">
      <w:pPr>
        <w:spacing w:line="480" w:lineRule="auto"/>
        <w:ind w:left="720" w:hanging="720"/>
        <w:rPr>
          <w:color w:val="222222"/>
          <w:shd w:val="clear" w:color="auto" w:fill="FFFFFF"/>
        </w:rPr>
      </w:pPr>
      <w:proofErr w:type="spellStart"/>
      <w:r w:rsidRPr="00893B72">
        <w:rPr>
          <w:color w:val="222222"/>
          <w:shd w:val="clear" w:color="auto" w:fill="FFFFFF"/>
        </w:rPr>
        <w:t>Balakrishnan</w:t>
      </w:r>
      <w:proofErr w:type="spellEnd"/>
      <w:r w:rsidRPr="00893B72">
        <w:rPr>
          <w:color w:val="222222"/>
          <w:shd w:val="clear" w:color="auto" w:fill="FFFFFF"/>
        </w:rPr>
        <w:t xml:space="preserve">, K., </w:t>
      </w:r>
      <w:proofErr w:type="spellStart"/>
      <w:r w:rsidRPr="00893B72">
        <w:rPr>
          <w:color w:val="222222"/>
          <w:shd w:val="clear" w:color="auto" w:fill="FFFFFF"/>
        </w:rPr>
        <w:t>Sambandam</w:t>
      </w:r>
      <w:proofErr w:type="spellEnd"/>
      <w:r w:rsidRPr="00893B72">
        <w:rPr>
          <w:color w:val="222222"/>
          <w:shd w:val="clear" w:color="auto" w:fill="FFFFFF"/>
        </w:rPr>
        <w:t xml:space="preserve">, S., Ghosh, S., </w:t>
      </w:r>
      <w:proofErr w:type="spellStart"/>
      <w:r w:rsidRPr="00893B72">
        <w:rPr>
          <w:color w:val="222222"/>
          <w:shd w:val="clear" w:color="auto" w:fill="FFFFFF"/>
        </w:rPr>
        <w:t>Mukhopadhyay</w:t>
      </w:r>
      <w:proofErr w:type="spellEnd"/>
      <w:r w:rsidRPr="00893B72">
        <w:rPr>
          <w:color w:val="222222"/>
          <w:shd w:val="clear" w:color="auto" w:fill="FFFFFF"/>
        </w:rPr>
        <w:t xml:space="preserve">, K., </w:t>
      </w:r>
      <w:proofErr w:type="spellStart"/>
      <w:r w:rsidRPr="00893B72">
        <w:rPr>
          <w:color w:val="222222"/>
          <w:shd w:val="clear" w:color="auto" w:fill="FFFFFF"/>
        </w:rPr>
        <w:t>Vaswani</w:t>
      </w:r>
      <w:proofErr w:type="spellEnd"/>
      <w:r w:rsidRPr="00893B72">
        <w:rPr>
          <w:color w:val="222222"/>
          <w:shd w:val="clear" w:color="auto" w:fill="FFFFFF"/>
        </w:rPr>
        <w:t xml:space="preserve">, M., Arora, N. K., ... &amp; Smith, K. R. (2015). Household Air Pollution Exposures of Pregnant Women Receiving Advanced Combustion </w:t>
      </w:r>
      <w:proofErr w:type="spellStart"/>
      <w:r w:rsidRPr="00893B72">
        <w:rPr>
          <w:color w:val="222222"/>
          <w:shd w:val="clear" w:color="auto" w:fill="FFFFFF"/>
        </w:rPr>
        <w:t>Cookstoves</w:t>
      </w:r>
      <w:proofErr w:type="spellEnd"/>
      <w:r w:rsidRPr="00893B72">
        <w:rPr>
          <w:color w:val="222222"/>
          <w:shd w:val="clear" w:color="auto" w:fill="FFFFFF"/>
        </w:rPr>
        <w:t xml:space="preserve"> in India: Implications for Intervention.</w:t>
      </w:r>
      <w:r w:rsidRPr="00893B72">
        <w:rPr>
          <w:rStyle w:val="apple-converted-space"/>
          <w:color w:val="222222"/>
          <w:shd w:val="clear" w:color="auto" w:fill="FFFFFF"/>
        </w:rPr>
        <w:t> </w:t>
      </w:r>
      <w:r w:rsidRPr="00893B72">
        <w:rPr>
          <w:i/>
          <w:iCs/>
          <w:color w:val="222222"/>
          <w:shd w:val="clear" w:color="auto" w:fill="FFFFFF"/>
        </w:rPr>
        <w:t>Annals of global health</w:t>
      </w:r>
      <w:r w:rsidRPr="00893B72">
        <w:rPr>
          <w:color w:val="222222"/>
          <w:shd w:val="clear" w:color="auto" w:fill="FFFFFF"/>
        </w:rPr>
        <w:t>,</w:t>
      </w:r>
      <w:r w:rsidRPr="00893B72">
        <w:rPr>
          <w:i/>
          <w:iCs/>
          <w:color w:val="222222"/>
          <w:shd w:val="clear" w:color="auto" w:fill="FFFFFF"/>
        </w:rPr>
        <w:t>81</w:t>
      </w:r>
      <w:r w:rsidRPr="00893B72">
        <w:rPr>
          <w:color w:val="222222"/>
          <w:shd w:val="clear" w:color="auto" w:fill="FFFFFF"/>
        </w:rPr>
        <w:t xml:space="preserve">(3), 375-385. Retrieved from </w:t>
      </w:r>
      <w:hyperlink r:id="rId34" w:history="1">
        <w:r w:rsidRPr="00893B72">
          <w:rPr>
            <w:rStyle w:val="Hyperlink"/>
            <w:shd w:val="clear" w:color="auto" w:fill="FFFFFF"/>
          </w:rPr>
          <w:t>http://www.annalsofglobalhealth.org/article/S2214-9996(15)01225-4/abstract</w:t>
        </w:r>
      </w:hyperlink>
      <w:r w:rsidRPr="00893B72">
        <w:rPr>
          <w:color w:val="222222"/>
          <w:shd w:val="clear" w:color="auto" w:fill="FFFFFF"/>
        </w:rPr>
        <w:t xml:space="preserve">. </w:t>
      </w:r>
    </w:p>
    <w:p w14:paraId="241E9678" w14:textId="77777777" w:rsidR="00227302" w:rsidRPr="00893B72" w:rsidRDefault="00227302" w:rsidP="00227302">
      <w:pPr>
        <w:spacing w:line="480" w:lineRule="auto"/>
        <w:ind w:left="720" w:hanging="720"/>
        <w:rPr>
          <w:color w:val="222222"/>
          <w:shd w:val="clear" w:color="auto" w:fill="FFFFFF"/>
        </w:rPr>
      </w:pPr>
      <w:r w:rsidRPr="00893B72">
        <w:rPr>
          <w:color w:val="222222"/>
          <w:shd w:val="clear" w:color="auto" w:fill="FFFFFF"/>
        </w:rPr>
        <w:t xml:space="preserve">Barnes, B. R. (2014). </w:t>
      </w:r>
      <w:proofErr w:type="spellStart"/>
      <w:r w:rsidRPr="00893B72">
        <w:rPr>
          <w:color w:val="222222"/>
          <w:shd w:val="clear" w:color="auto" w:fill="FFFFFF"/>
        </w:rPr>
        <w:t>Behavioural</w:t>
      </w:r>
      <w:proofErr w:type="spellEnd"/>
      <w:r w:rsidRPr="00893B72">
        <w:rPr>
          <w:color w:val="222222"/>
          <w:shd w:val="clear" w:color="auto" w:fill="FFFFFF"/>
        </w:rPr>
        <w:t xml:space="preserve"> change, indoor air pollution and child respiratory health in developing countries: A review.</w:t>
      </w:r>
      <w:r w:rsidRPr="00893B72">
        <w:rPr>
          <w:rStyle w:val="apple-converted-space"/>
          <w:color w:val="222222"/>
          <w:shd w:val="clear" w:color="auto" w:fill="FFFFFF"/>
        </w:rPr>
        <w:t> </w:t>
      </w:r>
      <w:r w:rsidRPr="00893B72">
        <w:rPr>
          <w:i/>
          <w:iCs/>
          <w:color w:val="222222"/>
          <w:shd w:val="clear" w:color="auto" w:fill="FFFFFF"/>
        </w:rPr>
        <w:t>International journal of environmental research and public health</w:t>
      </w:r>
      <w:r w:rsidRPr="00893B72">
        <w:rPr>
          <w:color w:val="222222"/>
          <w:shd w:val="clear" w:color="auto" w:fill="FFFFFF"/>
        </w:rPr>
        <w:t>,</w:t>
      </w:r>
      <w:r w:rsidRPr="00893B72">
        <w:rPr>
          <w:rStyle w:val="apple-converted-space"/>
          <w:color w:val="222222"/>
          <w:shd w:val="clear" w:color="auto" w:fill="FFFFFF"/>
        </w:rPr>
        <w:t> </w:t>
      </w:r>
      <w:r w:rsidRPr="00893B72">
        <w:rPr>
          <w:i/>
          <w:iCs/>
          <w:color w:val="222222"/>
          <w:shd w:val="clear" w:color="auto" w:fill="FFFFFF"/>
        </w:rPr>
        <w:t>11</w:t>
      </w:r>
      <w:r w:rsidRPr="00893B72">
        <w:rPr>
          <w:color w:val="222222"/>
          <w:shd w:val="clear" w:color="auto" w:fill="FFFFFF"/>
        </w:rPr>
        <w:t xml:space="preserve">(5), 4607-4618. Retrieved from </w:t>
      </w:r>
      <w:hyperlink r:id="rId35" w:history="1">
        <w:r w:rsidRPr="00893B72">
          <w:rPr>
            <w:rStyle w:val="Hyperlink"/>
            <w:shd w:val="clear" w:color="auto" w:fill="FFFFFF"/>
          </w:rPr>
          <w:t>http://www.mdpi.com/1660-4601/11/5/4607/htm</w:t>
        </w:r>
      </w:hyperlink>
      <w:r w:rsidRPr="00893B72">
        <w:rPr>
          <w:color w:val="222222"/>
          <w:shd w:val="clear" w:color="auto" w:fill="FFFFFF"/>
        </w:rPr>
        <w:t xml:space="preserve">. </w:t>
      </w:r>
    </w:p>
    <w:p w14:paraId="447F4E6A" w14:textId="77777777" w:rsidR="00227302" w:rsidRPr="00893B72" w:rsidRDefault="00227302" w:rsidP="00227302">
      <w:pPr>
        <w:spacing w:line="480" w:lineRule="auto"/>
        <w:ind w:left="720" w:hanging="720"/>
      </w:pPr>
      <w:r w:rsidRPr="00893B72">
        <w:t xml:space="preserve">Global Alliance for Clean </w:t>
      </w:r>
      <w:proofErr w:type="spellStart"/>
      <w:r w:rsidRPr="00893B72">
        <w:t>Cookstoves</w:t>
      </w:r>
      <w:proofErr w:type="spellEnd"/>
      <w:r w:rsidRPr="00893B72">
        <w:t xml:space="preserve"> [GACC] (2013). India </w:t>
      </w:r>
      <w:proofErr w:type="spellStart"/>
      <w:r w:rsidRPr="00893B72">
        <w:t>Cookstoves</w:t>
      </w:r>
      <w:proofErr w:type="spellEnd"/>
      <w:r w:rsidRPr="00893B72">
        <w:t xml:space="preserve"> and Fuels Market Assessment. Retrieved from </w:t>
      </w:r>
      <w:hyperlink r:id="rId36" w:history="1">
        <w:r w:rsidRPr="00893B72">
          <w:rPr>
            <w:rStyle w:val="Hyperlink"/>
          </w:rPr>
          <w:t>http://cleancookstoves.org/binary-data/RESOURCE/file/000/000/204-1.pdf</w:t>
        </w:r>
      </w:hyperlink>
      <w:r w:rsidRPr="00893B72">
        <w:t xml:space="preserve">. </w:t>
      </w:r>
    </w:p>
    <w:p w14:paraId="62F003A9" w14:textId="77777777" w:rsidR="00227302" w:rsidRDefault="00227302" w:rsidP="00227302">
      <w:pPr>
        <w:spacing w:line="480" w:lineRule="auto"/>
        <w:ind w:left="720" w:hanging="720"/>
      </w:pPr>
      <w:r w:rsidRPr="00893B72">
        <w:t xml:space="preserve">Global Alliance for Clean </w:t>
      </w:r>
      <w:proofErr w:type="spellStart"/>
      <w:r w:rsidRPr="00893B72">
        <w:t>Cookstoves</w:t>
      </w:r>
      <w:proofErr w:type="spellEnd"/>
      <w:r w:rsidRPr="00893B72">
        <w:t xml:space="preserve"> [GACC] (2016). India. Retrieved from </w:t>
      </w:r>
      <w:hyperlink r:id="rId37" w:history="1">
        <w:r w:rsidRPr="00893B72">
          <w:rPr>
            <w:rStyle w:val="Hyperlink"/>
          </w:rPr>
          <w:t>http://cleancookstoves.org/country-profiles/focus-countries/5-india.html</w:t>
        </w:r>
      </w:hyperlink>
      <w:r w:rsidRPr="00893B72">
        <w:t xml:space="preserve">. </w:t>
      </w:r>
    </w:p>
    <w:p w14:paraId="2CC94B5A" w14:textId="77777777" w:rsidR="00227302" w:rsidRPr="00130FA9" w:rsidRDefault="00227302" w:rsidP="00227302">
      <w:pPr>
        <w:spacing w:line="480" w:lineRule="auto"/>
        <w:ind w:left="720" w:hanging="720"/>
        <w:rPr>
          <w:rStyle w:val="Hyperlink"/>
        </w:rPr>
      </w:pPr>
      <w:r w:rsidRPr="00130FA9">
        <w:lastRenderedPageBreak/>
        <w:t xml:space="preserve">Government of India Ministry of New and Renewable Energy (2012). National Biomass </w:t>
      </w:r>
      <w:proofErr w:type="spellStart"/>
      <w:r w:rsidRPr="00130FA9">
        <w:t>Cookstoves</w:t>
      </w:r>
      <w:proofErr w:type="spellEnd"/>
      <w:r w:rsidRPr="00130FA9">
        <w:t xml:space="preserve"> </w:t>
      </w:r>
      <w:proofErr w:type="spellStart"/>
      <w:r w:rsidRPr="00130FA9">
        <w:t>Programme</w:t>
      </w:r>
      <w:proofErr w:type="spellEnd"/>
      <w:r w:rsidRPr="00130FA9">
        <w:t xml:space="preserve">. Retrieved from </w:t>
      </w:r>
      <w:hyperlink r:id="rId38" w:history="1">
        <w:r w:rsidRPr="00130FA9">
          <w:rPr>
            <w:rStyle w:val="Hyperlink"/>
          </w:rPr>
          <w:t>http://mnre.gov.in/schemes/decentralized-systems/national-biomass-cookstoves-initiative/</w:t>
        </w:r>
      </w:hyperlink>
    </w:p>
    <w:p w14:paraId="415C972F" w14:textId="77777777" w:rsidR="00227302" w:rsidRPr="00893B72" w:rsidRDefault="00227302" w:rsidP="00227302">
      <w:pPr>
        <w:spacing w:line="480" w:lineRule="auto"/>
        <w:ind w:left="720" w:hanging="720"/>
      </w:pPr>
      <w:r w:rsidRPr="00893B72">
        <w:rPr>
          <w:color w:val="222222"/>
          <w:shd w:val="clear" w:color="auto" w:fill="FFFFFF"/>
        </w:rPr>
        <w:t xml:space="preserve">Jan, I. (2012). What makes people adopt improved </w:t>
      </w:r>
      <w:proofErr w:type="spellStart"/>
      <w:r w:rsidRPr="00893B72">
        <w:rPr>
          <w:color w:val="222222"/>
          <w:shd w:val="clear" w:color="auto" w:fill="FFFFFF"/>
        </w:rPr>
        <w:t>cookstoves</w:t>
      </w:r>
      <w:proofErr w:type="spellEnd"/>
      <w:r w:rsidRPr="00893B72">
        <w:rPr>
          <w:color w:val="222222"/>
          <w:shd w:val="clear" w:color="auto" w:fill="FFFFFF"/>
        </w:rPr>
        <w:t>? Empirical evidence from rural northwest Pakistan.</w:t>
      </w:r>
      <w:r w:rsidRPr="00893B72">
        <w:rPr>
          <w:rStyle w:val="apple-converted-space"/>
          <w:color w:val="222222"/>
          <w:shd w:val="clear" w:color="auto" w:fill="FFFFFF"/>
        </w:rPr>
        <w:t> </w:t>
      </w:r>
      <w:r w:rsidRPr="00893B72">
        <w:rPr>
          <w:i/>
          <w:iCs/>
          <w:color w:val="222222"/>
          <w:shd w:val="clear" w:color="auto" w:fill="FFFFFF"/>
        </w:rPr>
        <w:t>Renewable and sustainable energy reviews</w:t>
      </w:r>
      <w:r w:rsidRPr="00893B72">
        <w:rPr>
          <w:color w:val="222222"/>
          <w:shd w:val="clear" w:color="auto" w:fill="FFFFFF"/>
        </w:rPr>
        <w:t>,</w:t>
      </w:r>
      <w:r w:rsidRPr="00893B72">
        <w:rPr>
          <w:rStyle w:val="apple-converted-space"/>
          <w:color w:val="222222"/>
          <w:shd w:val="clear" w:color="auto" w:fill="FFFFFF"/>
        </w:rPr>
        <w:t> </w:t>
      </w:r>
      <w:r w:rsidRPr="00893B72">
        <w:rPr>
          <w:i/>
          <w:iCs/>
          <w:color w:val="222222"/>
          <w:shd w:val="clear" w:color="auto" w:fill="FFFFFF"/>
        </w:rPr>
        <w:t>16</w:t>
      </w:r>
      <w:r w:rsidRPr="00893B72">
        <w:rPr>
          <w:color w:val="222222"/>
          <w:shd w:val="clear" w:color="auto" w:fill="FFFFFF"/>
        </w:rPr>
        <w:t xml:space="preserve">(5), 3200-3205. Retrieved from </w:t>
      </w:r>
      <w:hyperlink r:id="rId39" w:history="1">
        <w:r w:rsidRPr="00893B72">
          <w:rPr>
            <w:rStyle w:val="Hyperlink"/>
            <w:shd w:val="clear" w:color="auto" w:fill="FFFFFF"/>
          </w:rPr>
          <w:t>http://www.researchgate.net/profile/Inayatullah_Jan/publication/241756935_What_makes_people_adopt_improved_cookstoves_Empirical_evidence_from_rural_northwest_Pakistan/links/00b4952860fc74908c000000.pdf</w:t>
        </w:r>
      </w:hyperlink>
    </w:p>
    <w:p w14:paraId="1820B799" w14:textId="77777777" w:rsidR="00227302" w:rsidRDefault="00227302" w:rsidP="00227302">
      <w:pPr>
        <w:spacing w:line="480" w:lineRule="auto"/>
        <w:ind w:left="720" w:hanging="720"/>
      </w:pPr>
      <w:proofErr w:type="spellStart"/>
      <w:r w:rsidRPr="00893B72">
        <w:t>Moscoso</w:t>
      </w:r>
      <w:proofErr w:type="spellEnd"/>
      <w:r w:rsidRPr="00893B72">
        <w:t xml:space="preserve">, S. C., Chaves, S. S., Vidal, M. P, &amp; </w:t>
      </w:r>
      <w:proofErr w:type="spellStart"/>
      <w:r w:rsidRPr="00893B72">
        <w:t>Argilaga</w:t>
      </w:r>
      <w:proofErr w:type="spellEnd"/>
      <w:r w:rsidRPr="00893B72">
        <w:t xml:space="preserve">, M. T. (2013). Reporting a program evaluation: Needs, program plan, intervention, and decisions. </w:t>
      </w:r>
      <w:r w:rsidRPr="00893B72">
        <w:rPr>
          <w:i/>
        </w:rPr>
        <w:t>International Journal of Clinical Health &amp; Psychology, 13</w:t>
      </w:r>
      <w:r w:rsidRPr="00893B72">
        <w:t>(1), 58–66. Retrieved from the Walden Library databases.</w:t>
      </w:r>
    </w:p>
    <w:p w14:paraId="3A303409" w14:textId="77777777" w:rsidR="00227302" w:rsidRPr="00893B72" w:rsidRDefault="00227302" w:rsidP="00227302">
      <w:pPr>
        <w:spacing w:line="480" w:lineRule="auto"/>
        <w:ind w:left="720" w:hanging="720"/>
      </w:pPr>
      <w:proofErr w:type="spellStart"/>
      <w:r w:rsidRPr="00893B72">
        <w:rPr>
          <w:color w:val="222222"/>
          <w:shd w:val="clear" w:color="auto" w:fill="FFFFFF"/>
        </w:rPr>
        <w:t>Mukhopadhyay</w:t>
      </w:r>
      <w:proofErr w:type="spellEnd"/>
      <w:r w:rsidRPr="00893B72">
        <w:rPr>
          <w:color w:val="222222"/>
          <w:shd w:val="clear" w:color="auto" w:fill="FFFFFF"/>
        </w:rPr>
        <w:t xml:space="preserve">, R., </w:t>
      </w:r>
      <w:proofErr w:type="spellStart"/>
      <w:r w:rsidRPr="00893B72">
        <w:rPr>
          <w:color w:val="222222"/>
          <w:shd w:val="clear" w:color="auto" w:fill="FFFFFF"/>
        </w:rPr>
        <w:t>Sambandam</w:t>
      </w:r>
      <w:proofErr w:type="spellEnd"/>
      <w:r w:rsidRPr="00893B72">
        <w:rPr>
          <w:color w:val="222222"/>
          <w:shd w:val="clear" w:color="auto" w:fill="FFFFFF"/>
        </w:rPr>
        <w:t xml:space="preserve">, S., </w:t>
      </w:r>
      <w:proofErr w:type="spellStart"/>
      <w:r w:rsidRPr="00893B72">
        <w:rPr>
          <w:color w:val="222222"/>
          <w:shd w:val="clear" w:color="auto" w:fill="FFFFFF"/>
        </w:rPr>
        <w:t>Pillarisetti</w:t>
      </w:r>
      <w:proofErr w:type="spellEnd"/>
      <w:r w:rsidRPr="00893B72">
        <w:rPr>
          <w:color w:val="222222"/>
          <w:shd w:val="clear" w:color="auto" w:fill="FFFFFF"/>
        </w:rPr>
        <w:t xml:space="preserve">, A., Jack, D., </w:t>
      </w:r>
      <w:proofErr w:type="spellStart"/>
      <w:r w:rsidRPr="00893B72">
        <w:rPr>
          <w:color w:val="222222"/>
          <w:shd w:val="clear" w:color="auto" w:fill="FFFFFF"/>
        </w:rPr>
        <w:t>Mukhopadhyay</w:t>
      </w:r>
      <w:proofErr w:type="spellEnd"/>
      <w:r w:rsidRPr="00893B72">
        <w:rPr>
          <w:color w:val="222222"/>
          <w:shd w:val="clear" w:color="auto" w:fill="FFFFFF"/>
        </w:rPr>
        <w:t xml:space="preserve">, K., </w:t>
      </w:r>
      <w:proofErr w:type="spellStart"/>
      <w:r w:rsidRPr="00893B72">
        <w:rPr>
          <w:color w:val="222222"/>
          <w:shd w:val="clear" w:color="auto" w:fill="FFFFFF"/>
        </w:rPr>
        <w:t>Balakrishnan</w:t>
      </w:r>
      <w:proofErr w:type="spellEnd"/>
      <w:r w:rsidRPr="00893B72">
        <w:rPr>
          <w:color w:val="222222"/>
          <w:shd w:val="clear" w:color="auto" w:fill="FFFFFF"/>
        </w:rPr>
        <w:t xml:space="preserve">, K., ... &amp; Smith, K. R. (2012). Cooking practices, air quality, and the acceptability of advanced </w:t>
      </w:r>
      <w:proofErr w:type="spellStart"/>
      <w:r w:rsidRPr="00893B72">
        <w:rPr>
          <w:color w:val="222222"/>
          <w:shd w:val="clear" w:color="auto" w:fill="FFFFFF"/>
        </w:rPr>
        <w:t>cookstoves</w:t>
      </w:r>
      <w:proofErr w:type="spellEnd"/>
      <w:r w:rsidRPr="00893B72">
        <w:rPr>
          <w:color w:val="222222"/>
          <w:shd w:val="clear" w:color="auto" w:fill="FFFFFF"/>
        </w:rPr>
        <w:t xml:space="preserve"> in Haryana, India: an exploratory study to inform large-scale interventions.</w:t>
      </w:r>
      <w:r w:rsidRPr="00893B72">
        <w:rPr>
          <w:i/>
          <w:iCs/>
          <w:color w:val="222222"/>
          <w:shd w:val="clear" w:color="auto" w:fill="FFFFFF"/>
        </w:rPr>
        <w:t xml:space="preserve"> Global health action</w:t>
      </w:r>
      <w:r w:rsidRPr="00893B72">
        <w:rPr>
          <w:color w:val="222222"/>
          <w:shd w:val="clear" w:color="auto" w:fill="FFFFFF"/>
        </w:rPr>
        <w:t>,</w:t>
      </w:r>
      <w:r w:rsidRPr="00893B72">
        <w:rPr>
          <w:rStyle w:val="apple-converted-space"/>
          <w:color w:val="222222"/>
          <w:shd w:val="clear" w:color="auto" w:fill="FFFFFF"/>
        </w:rPr>
        <w:t> </w:t>
      </w:r>
      <w:r w:rsidRPr="00893B72">
        <w:rPr>
          <w:i/>
          <w:iCs/>
          <w:color w:val="222222"/>
          <w:shd w:val="clear" w:color="auto" w:fill="FFFFFF"/>
        </w:rPr>
        <w:t>5</w:t>
      </w:r>
      <w:r w:rsidRPr="00893B72">
        <w:rPr>
          <w:color w:val="222222"/>
          <w:shd w:val="clear" w:color="auto" w:fill="FFFFFF"/>
        </w:rPr>
        <w:t xml:space="preserve">. Retrieved from </w:t>
      </w:r>
      <w:hyperlink r:id="rId40" w:history="1">
        <w:r w:rsidRPr="00893B72">
          <w:rPr>
            <w:rStyle w:val="Hyperlink"/>
            <w:shd w:val="clear" w:color="auto" w:fill="FFFFFF"/>
          </w:rPr>
          <w:t>http://www.ncbi.nlm.nih.gov/pmc/articles/PMC3435509/</w:t>
        </w:r>
      </w:hyperlink>
      <w:r w:rsidRPr="00893B72">
        <w:rPr>
          <w:color w:val="222222"/>
          <w:shd w:val="clear" w:color="auto" w:fill="FFFFFF"/>
        </w:rPr>
        <w:t xml:space="preserve"> </w:t>
      </w:r>
    </w:p>
    <w:p w14:paraId="664913BC" w14:textId="77777777" w:rsidR="00227302" w:rsidRDefault="00227302" w:rsidP="00227302">
      <w:pPr>
        <w:spacing w:line="480" w:lineRule="auto"/>
        <w:ind w:left="720" w:hanging="720"/>
      </w:pPr>
      <w:r w:rsidRPr="008250B0">
        <w:t>National Commission for Health Education Credentialing</w:t>
      </w:r>
      <w:r>
        <w:t xml:space="preserve"> (</w:t>
      </w:r>
      <w:proofErr w:type="spellStart"/>
      <w:r>
        <w:t>n.d.</w:t>
      </w:r>
      <w:proofErr w:type="spellEnd"/>
      <w:r>
        <w:t xml:space="preserve">). </w:t>
      </w:r>
      <w:r w:rsidRPr="008250B0">
        <w:rPr>
          <w:i/>
        </w:rPr>
        <w:t>Responsibilities and Competencies for Health Education Specialists.</w:t>
      </w:r>
      <w:r>
        <w:t xml:space="preserve"> Retrieved on January 31, 2016 from </w:t>
      </w:r>
      <w:hyperlink r:id="rId41" w:history="1">
        <w:r w:rsidRPr="002868E5">
          <w:rPr>
            <w:rStyle w:val="Hyperlink"/>
          </w:rPr>
          <w:t>http://www.nchec.org/responsibilities-and-competencies</w:t>
        </w:r>
      </w:hyperlink>
      <w:r>
        <w:t xml:space="preserve">. </w:t>
      </w:r>
    </w:p>
    <w:p w14:paraId="1C8704AA" w14:textId="77777777" w:rsidR="00227302" w:rsidRPr="00893B72" w:rsidRDefault="00227302" w:rsidP="00227302">
      <w:pPr>
        <w:spacing w:line="480" w:lineRule="auto"/>
        <w:ind w:left="720" w:hanging="720"/>
      </w:pPr>
      <w:proofErr w:type="spellStart"/>
      <w:r w:rsidRPr="00893B72">
        <w:t>Pillarisetti</w:t>
      </w:r>
      <w:proofErr w:type="spellEnd"/>
      <w:r w:rsidRPr="00893B72">
        <w:t xml:space="preserve">, A., </w:t>
      </w:r>
      <w:proofErr w:type="spellStart"/>
      <w:r w:rsidRPr="00893B72">
        <w:t>Vaswani</w:t>
      </w:r>
      <w:proofErr w:type="spellEnd"/>
      <w:r w:rsidRPr="00893B72">
        <w:t xml:space="preserve">, M., Jack, D., </w:t>
      </w:r>
      <w:proofErr w:type="spellStart"/>
      <w:r w:rsidRPr="00893B72">
        <w:t>Balakrishnan</w:t>
      </w:r>
      <w:proofErr w:type="spellEnd"/>
      <w:r w:rsidRPr="00893B72">
        <w:t xml:space="preserve">, K., Bates, M. N., Arora, N. K., Smith, K. R. (2014, December 2). Patterns of stove usage after introduction of an advanced cookstove: </w:t>
      </w:r>
      <w:r w:rsidRPr="00893B72">
        <w:lastRenderedPageBreak/>
        <w:t xml:space="preserve">the long-term application of household sensors. </w:t>
      </w:r>
      <w:r w:rsidRPr="00893B72">
        <w:rPr>
          <w:i/>
        </w:rPr>
        <w:t>Environmental Science &amp; Technology 48</w:t>
      </w:r>
      <w:r w:rsidRPr="00893B72">
        <w:t xml:space="preserve">(24). Pp. 14525-33. </w:t>
      </w:r>
      <w:proofErr w:type="spellStart"/>
      <w:r w:rsidRPr="00893B72">
        <w:t>doi</w:t>
      </w:r>
      <w:proofErr w:type="spellEnd"/>
      <w:r w:rsidRPr="00893B72">
        <w:t xml:space="preserve">: 10.1021/es504624c. Retrieved from </w:t>
      </w:r>
      <w:hyperlink r:id="rId42" w:history="1">
        <w:r w:rsidRPr="00893B72">
          <w:rPr>
            <w:rStyle w:val="Hyperlink"/>
          </w:rPr>
          <w:t>http://www.ncbi.nlm.nih.gov/pmc/articles/PMC4270394/</w:t>
        </w:r>
      </w:hyperlink>
      <w:r w:rsidRPr="00893B72">
        <w:t xml:space="preserve">. </w:t>
      </w:r>
    </w:p>
    <w:p w14:paraId="02CAC0C8" w14:textId="77777777" w:rsidR="00227302" w:rsidRPr="005A7D5D" w:rsidRDefault="00227302" w:rsidP="00227302">
      <w:pPr>
        <w:spacing w:line="480" w:lineRule="auto"/>
        <w:ind w:left="720" w:hanging="720"/>
      </w:pPr>
      <w:r w:rsidRPr="005A7D5D">
        <w:t xml:space="preserve">Salazar, </w:t>
      </w:r>
      <w:proofErr w:type="gramStart"/>
      <w:r w:rsidRPr="005A7D5D">
        <w:t>L ,</w:t>
      </w:r>
      <w:proofErr w:type="gramEnd"/>
      <w:r w:rsidRPr="005A7D5D">
        <w:t xml:space="preserve"> Crosby, R. A., &amp; </w:t>
      </w:r>
      <w:proofErr w:type="spellStart"/>
      <w:r w:rsidRPr="005A7D5D">
        <w:t>DiClemente</w:t>
      </w:r>
      <w:proofErr w:type="spellEnd"/>
      <w:r w:rsidRPr="005A7D5D">
        <w:t xml:space="preserve">, R. J. (2015). </w:t>
      </w:r>
      <w:r w:rsidRPr="005A7D5D">
        <w:rPr>
          <w:i/>
        </w:rPr>
        <w:t>Research methods in health promotion</w:t>
      </w:r>
      <w:r w:rsidRPr="005A7D5D">
        <w:t xml:space="preserve"> (2nd ed.). San Francisco: </w:t>
      </w:r>
      <w:proofErr w:type="spellStart"/>
      <w:r w:rsidRPr="005A7D5D">
        <w:t>Jossey</w:t>
      </w:r>
      <w:proofErr w:type="spellEnd"/>
      <w:r w:rsidRPr="005A7D5D">
        <w:t>-Bass.</w:t>
      </w:r>
    </w:p>
    <w:p w14:paraId="37527606" w14:textId="77777777" w:rsidR="00227302" w:rsidRPr="00893B72" w:rsidRDefault="00227302" w:rsidP="00227302">
      <w:pPr>
        <w:spacing w:line="480" w:lineRule="auto"/>
        <w:ind w:left="720" w:hanging="720"/>
      </w:pPr>
      <w:proofErr w:type="spellStart"/>
      <w:r w:rsidRPr="00893B72">
        <w:t>Schilmann</w:t>
      </w:r>
      <w:proofErr w:type="spellEnd"/>
      <w:r w:rsidRPr="00893B72">
        <w:t xml:space="preserve">, A., Riojas-Rodríguez, H., </w:t>
      </w:r>
      <w:proofErr w:type="spellStart"/>
      <w:r w:rsidRPr="00893B72">
        <w:t>Ramírez-Sedeño</w:t>
      </w:r>
      <w:proofErr w:type="spellEnd"/>
      <w:r w:rsidRPr="00893B72">
        <w:t xml:space="preserve">, K., </w:t>
      </w:r>
      <w:proofErr w:type="spellStart"/>
      <w:r w:rsidRPr="00893B72">
        <w:t>Berrueta</w:t>
      </w:r>
      <w:proofErr w:type="spellEnd"/>
      <w:r w:rsidRPr="00893B72">
        <w:t xml:space="preserve">, V. M., Pérez-Padilla, R., &amp; </w:t>
      </w:r>
      <w:proofErr w:type="spellStart"/>
      <w:r w:rsidRPr="00893B72">
        <w:t>Romieu</w:t>
      </w:r>
      <w:proofErr w:type="spellEnd"/>
      <w:r w:rsidRPr="00893B72">
        <w:t>, I. (2014). Children’s respiratory health after an efficient biomass stove (</w:t>
      </w:r>
      <w:proofErr w:type="spellStart"/>
      <w:r w:rsidRPr="00893B72">
        <w:t>Patsari</w:t>
      </w:r>
      <w:proofErr w:type="spellEnd"/>
      <w:r w:rsidRPr="00893B72">
        <w:t xml:space="preserve">) intervention. </w:t>
      </w:r>
      <w:proofErr w:type="spellStart"/>
      <w:r w:rsidRPr="00893B72">
        <w:rPr>
          <w:i/>
        </w:rPr>
        <w:t>EcoHealth</w:t>
      </w:r>
      <w:proofErr w:type="spellEnd"/>
      <w:r w:rsidRPr="00893B72">
        <w:rPr>
          <w:i/>
        </w:rPr>
        <w:t>, 12</w:t>
      </w:r>
      <w:r w:rsidRPr="00893B72">
        <w:t xml:space="preserve">(1), 68-76. Retrieved from </w:t>
      </w:r>
      <w:hyperlink r:id="rId43" w:history="1">
        <w:r w:rsidRPr="00893B72">
          <w:rPr>
            <w:rStyle w:val="Hyperlink"/>
          </w:rPr>
          <w:t>http://www.researchgate.net/profile/Victor_Berrueta/publication/265472298_Children's_Respiratory_Health_After_an_Efficient_Biomass_Stove_(</w:t>
        </w:r>
        <w:proofErr w:type="spellStart"/>
        <w:r w:rsidRPr="00893B72">
          <w:rPr>
            <w:rStyle w:val="Hyperlink"/>
          </w:rPr>
          <w:t>Patsari</w:t>
        </w:r>
        <w:proofErr w:type="spellEnd"/>
        <w:r w:rsidRPr="00893B72">
          <w:rPr>
            <w:rStyle w:val="Hyperlink"/>
          </w:rPr>
          <w:t>)_Intervention/links/54130be80cf2bb7347db1980.pdf</w:t>
        </w:r>
      </w:hyperlink>
      <w:r w:rsidRPr="00893B72">
        <w:t>.</w:t>
      </w:r>
    </w:p>
    <w:p w14:paraId="718694F4" w14:textId="77777777" w:rsidR="00227302" w:rsidRDefault="00227302" w:rsidP="00227302">
      <w:pPr>
        <w:spacing w:line="480" w:lineRule="auto"/>
        <w:ind w:left="720" w:hanging="720"/>
      </w:pPr>
      <w:r w:rsidRPr="00893B72">
        <w:t>Walden University (</w:t>
      </w:r>
      <w:proofErr w:type="spellStart"/>
      <w:r w:rsidRPr="00893B72">
        <w:t>n.d.</w:t>
      </w:r>
      <w:proofErr w:type="spellEnd"/>
      <w:r w:rsidRPr="00893B72">
        <w:t xml:space="preserve">). </w:t>
      </w:r>
      <w:r w:rsidRPr="00893B72">
        <w:rPr>
          <w:i/>
        </w:rPr>
        <w:t>Institutional Research Board (IRB) Frequently Asked Questions</w:t>
      </w:r>
      <w:r w:rsidRPr="00893B72">
        <w:t xml:space="preserve">. Retrieved on January 7, 2016 from </w:t>
      </w:r>
      <w:hyperlink r:id="rId44" w:history="1">
        <w:r w:rsidRPr="00893B72">
          <w:rPr>
            <w:rStyle w:val="Hyperlink"/>
          </w:rPr>
          <w:t>https://crq.adobeconnect.com/irb/</w:t>
        </w:r>
      </w:hyperlink>
      <w:r w:rsidRPr="00893B72">
        <w:t xml:space="preserve">. </w:t>
      </w:r>
    </w:p>
    <w:p w14:paraId="530D3E24" w14:textId="77777777" w:rsidR="00227302" w:rsidRPr="005A7D5D" w:rsidRDefault="00227302" w:rsidP="00227302">
      <w:pPr>
        <w:spacing w:line="480" w:lineRule="auto"/>
        <w:ind w:left="720" w:hanging="720"/>
      </w:pPr>
      <w:r w:rsidRPr="005A7D5D">
        <w:t xml:space="preserve">Walkup, J., &amp; Bock, E. (2009). What do prospective research participants want to know? What do they assume they know already? </w:t>
      </w:r>
      <w:r w:rsidRPr="005A7D5D">
        <w:rPr>
          <w:i/>
        </w:rPr>
        <w:t>Journal of Empirical Research on Human Research Ethics, 4</w:t>
      </w:r>
      <w:r w:rsidRPr="005A7D5D">
        <w:t>(2), 59. Retrieved from the Walden Library databases.</w:t>
      </w:r>
    </w:p>
    <w:p w14:paraId="3E15BB54" w14:textId="77777777" w:rsidR="00227302" w:rsidRPr="00893B72" w:rsidRDefault="00227302" w:rsidP="00227302">
      <w:pPr>
        <w:spacing w:line="480" w:lineRule="auto"/>
        <w:ind w:left="720" w:hanging="720"/>
      </w:pPr>
      <w:r w:rsidRPr="001F3C41">
        <w:t xml:space="preserve">World Health Organization [WHO] (2014, March). </w:t>
      </w:r>
      <w:r w:rsidRPr="005A7D5D">
        <w:rPr>
          <w:i/>
        </w:rPr>
        <w:t>Household air pollution and health</w:t>
      </w:r>
      <w:r w:rsidRPr="001F3C41">
        <w:t xml:space="preserve"> [Fact Sheet]. Retrieved from </w:t>
      </w:r>
      <w:hyperlink r:id="rId45" w:history="1">
        <w:r w:rsidRPr="001F3C41">
          <w:rPr>
            <w:rStyle w:val="Hyperlink"/>
          </w:rPr>
          <w:t>http://www.who.int/mediacentre/factsheets/fs292/en/</w:t>
        </w:r>
      </w:hyperlink>
      <w:r w:rsidRPr="001F3C41">
        <w:t xml:space="preserve">. </w:t>
      </w:r>
    </w:p>
    <w:p w14:paraId="1ED3F2A8" w14:textId="77777777" w:rsidR="00227302" w:rsidRDefault="00227302" w:rsidP="00227302">
      <w:pPr>
        <w:spacing w:line="480" w:lineRule="auto"/>
        <w:contextualSpacing/>
        <w:rPr>
          <w:rFonts w:ascii="Times" w:hAnsi="Times"/>
          <w:color w:val="000000" w:themeColor="text1"/>
        </w:rPr>
      </w:pPr>
    </w:p>
    <w:p w14:paraId="523DFFE6" w14:textId="2B2E195B" w:rsidR="00227302" w:rsidRPr="005B66F5" w:rsidRDefault="00227302" w:rsidP="00605253">
      <w:pPr>
        <w:rPr>
          <w:rFonts w:ascii="Times" w:hAnsi="Times"/>
          <w:color w:val="000000" w:themeColor="text1"/>
        </w:rPr>
      </w:pPr>
    </w:p>
    <w:sectPr w:rsidR="00227302" w:rsidRPr="005B66F5" w:rsidSect="002C1DAE">
      <w:headerReference w:type="even" r:id="rId46"/>
      <w:headerReference w:type="default" r:id="rId47"/>
      <w:footerReference w:type="default" r:id="rId48"/>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DF797DE" w14:textId="77777777" w:rsidR="005433E9" w:rsidRDefault="005433E9" w:rsidP="002C1DAE">
      <w:r>
        <w:separator/>
      </w:r>
    </w:p>
  </w:endnote>
  <w:endnote w:type="continuationSeparator" w:id="0">
    <w:p w14:paraId="110C415E" w14:textId="77777777" w:rsidR="005433E9" w:rsidRDefault="005433E9" w:rsidP="002C1D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roma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imes">
    <w:panose1 w:val="02000500000000000000"/>
    <w:charset w:val="00"/>
    <w:family w:val="roman"/>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STIXGeneral">
    <w:panose1 w:val="00000000000000000000"/>
    <w:charset w:val="00"/>
    <w:family w:val="auto"/>
    <w:pitch w:val="variable"/>
    <w:sig w:usb0="A00002FF" w:usb1="4203FDFF" w:usb2="02000020" w:usb3="00000000" w:csb0="800001FF" w:csb1="00000000"/>
  </w:font>
  <w:font w:name="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B3F19E" w14:textId="179FA05E" w:rsidR="00605253" w:rsidRPr="002C1DAE" w:rsidRDefault="00605253" w:rsidP="002C1DAE">
    <w:pPr>
      <w:pStyle w:val="Footer"/>
      <w:jc w:val="right"/>
      <w:rPr>
        <w:rFonts w:ascii="Times New Roman" w:hAnsi="Times New Roman" w:cs="Times New Roman"/>
      </w:rPr>
    </w:pPr>
    <w:r w:rsidRPr="002C1DAE">
      <w:rPr>
        <w:rFonts w:ascii="Times New Roman" w:hAnsi="Times New Roman" w:cs="Times New Roman"/>
      </w:rPr>
      <w:t>Ins</w:t>
    </w:r>
    <w:r>
      <w:rPr>
        <w:rFonts w:ascii="Times New Roman" w:hAnsi="Times New Roman" w:cs="Times New Roman"/>
      </w:rPr>
      <w:t>ulated Solar Electric Cookstove Design and Implementation Report</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2D851CE" w14:textId="77777777" w:rsidR="005433E9" w:rsidRDefault="005433E9" w:rsidP="002C1DAE">
      <w:r>
        <w:separator/>
      </w:r>
    </w:p>
  </w:footnote>
  <w:footnote w:type="continuationSeparator" w:id="0">
    <w:p w14:paraId="71FDDD8F" w14:textId="77777777" w:rsidR="005433E9" w:rsidRDefault="005433E9" w:rsidP="002C1DAE">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869B91" w14:textId="77777777" w:rsidR="00605253" w:rsidRDefault="00605253" w:rsidP="00F601DD">
    <w:pPr>
      <w:pStyle w:val="Head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4B31702" w14:textId="77777777" w:rsidR="00605253" w:rsidRDefault="00605253" w:rsidP="002C1DAE">
    <w:pPr>
      <w:pStyle w:val="Header"/>
      <w:ind w:right="360"/>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FAC1CB" w14:textId="77777777" w:rsidR="00605253" w:rsidRPr="002C1DAE" w:rsidRDefault="00605253" w:rsidP="00F601DD">
    <w:pPr>
      <w:pStyle w:val="Header"/>
      <w:framePr w:wrap="none" w:vAnchor="text" w:hAnchor="margin" w:xAlign="right" w:y="1"/>
      <w:rPr>
        <w:rStyle w:val="PageNumber"/>
        <w:rFonts w:ascii="Times New Roman" w:hAnsi="Times New Roman" w:cs="Times New Roman"/>
      </w:rPr>
    </w:pPr>
    <w:r w:rsidRPr="002C1DAE">
      <w:rPr>
        <w:rStyle w:val="PageNumber"/>
        <w:rFonts w:ascii="Times New Roman" w:hAnsi="Times New Roman" w:cs="Times New Roman"/>
      </w:rPr>
      <w:fldChar w:fldCharType="begin"/>
    </w:r>
    <w:r w:rsidRPr="002C1DAE">
      <w:rPr>
        <w:rStyle w:val="PageNumber"/>
        <w:rFonts w:ascii="Times New Roman" w:hAnsi="Times New Roman" w:cs="Times New Roman"/>
      </w:rPr>
      <w:instrText xml:space="preserve">PAGE  </w:instrText>
    </w:r>
    <w:r w:rsidRPr="002C1DAE">
      <w:rPr>
        <w:rStyle w:val="PageNumber"/>
        <w:rFonts w:ascii="Times New Roman" w:hAnsi="Times New Roman" w:cs="Times New Roman"/>
      </w:rPr>
      <w:fldChar w:fldCharType="separate"/>
    </w:r>
    <w:r w:rsidR="00F464A3">
      <w:rPr>
        <w:rStyle w:val="PageNumber"/>
        <w:rFonts w:ascii="Times New Roman" w:hAnsi="Times New Roman" w:cs="Times New Roman"/>
        <w:noProof/>
      </w:rPr>
      <w:t>2</w:t>
    </w:r>
    <w:r w:rsidRPr="002C1DAE">
      <w:rPr>
        <w:rStyle w:val="PageNumber"/>
        <w:rFonts w:ascii="Times New Roman" w:hAnsi="Times New Roman" w:cs="Times New Roman"/>
      </w:rPr>
      <w:fldChar w:fldCharType="end"/>
    </w:r>
  </w:p>
  <w:p w14:paraId="33B8DCC8" w14:textId="5C6B92D2" w:rsidR="00605253" w:rsidRPr="002C1DAE" w:rsidRDefault="00605253" w:rsidP="002C1DAE">
    <w:pPr>
      <w:pStyle w:val="Header"/>
      <w:ind w:right="360"/>
      <w:jc w:val="right"/>
      <w:rPr>
        <w:rFonts w:ascii="Times New Roman" w:hAnsi="Times New Roman" w:cs="Times New Roman"/>
      </w:rPr>
    </w:pPr>
    <w:r>
      <w:rPr>
        <w:rFonts w:ascii="Times New Roman" w:hAnsi="Times New Roman" w:cs="Times New Roman"/>
      </w:rPr>
      <w:t>Fleming</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E6F6C5F"/>
    <w:multiLevelType w:val="hybridMultilevel"/>
    <w:tmpl w:val="AD1EEA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6271316"/>
    <w:multiLevelType w:val="hybridMultilevel"/>
    <w:tmpl w:val="B3065A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B70453A"/>
    <w:multiLevelType w:val="hybridMultilevel"/>
    <w:tmpl w:val="EDE4C2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1200296"/>
    <w:multiLevelType w:val="hybridMultilevel"/>
    <w:tmpl w:val="C7A823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9C50C6F"/>
    <w:multiLevelType w:val="hybridMultilevel"/>
    <w:tmpl w:val="60BC8A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4F510E1E"/>
    <w:multiLevelType w:val="hybridMultilevel"/>
    <w:tmpl w:val="A798F53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60197BCA"/>
    <w:multiLevelType w:val="hybridMultilevel"/>
    <w:tmpl w:val="6EBED7E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6B4D2A3A"/>
    <w:multiLevelType w:val="hybridMultilevel"/>
    <w:tmpl w:val="80105F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1284EF0"/>
    <w:multiLevelType w:val="hybridMultilevel"/>
    <w:tmpl w:val="0A78EAC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nsid w:val="7DF27105"/>
    <w:multiLevelType w:val="hybridMultilevel"/>
    <w:tmpl w:val="16BEBA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2"/>
  </w:num>
  <w:num w:numId="3">
    <w:abstractNumId w:val="6"/>
  </w:num>
  <w:num w:numId="4">
    <w:abstractNumId w:val="8"/>
  </w:num>
  <w:num w:numId="5">
    <w:abstractNumId w:val="9"/>
  </w:num>
  <w:num w:numId="6">
    <w:abstractNumId w:val="3"/>
  </w:num>
  <w:num w:numId="7">
    <w:abstractNumId w:val="1"/>
  </w:num>
  <w:num w:numId="8">
    <w:abstractNumId w:val="4"/>
  </w:num>
  <w:num w:numId="9">
    <w:abstractNumId w:val="7"/>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5"/>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2515"/>
    <w:rsid w:val="00005F28"/>
    <w:rsid w:val="00006702"/>
    <w:rsid w:val="00016ED3"/>
    <w:rsid w:val="00022053"/>
    <w:rsid w:val="00023B77"/>
    <w:rsid w:val="00034A19"/>
    <w:rsid w:val="00037987"/>
    <w:rsid w:val="00037BD7"/>
    <w:rsid w:val="00045BBC"/>
    <w:rsid w:val="00046338"/>
    <w:rsid w:val="0006423B"/>
    <w:rsid w:val="000B37BF"/>
    <w:rsid w:val="000C4578"/>
    <w:rsid w:val="000C7E27"/>
    <w:rsid w:val="000E31C7"/>
    <w:rsid w:val="000E65ED"/>
    <w:rsid w:val="00100509"/>
    <w:rsid w:val="00101208"/>
    <w:rsid w:val="001201E8"/>
    <w:rsid w:val="00152026"/>
    <w:rsid w:val="00156F9B"/>
    <w:rsid w:val="00160C1E"/>
    <w:rsid w:val="00174182"/>
    <w:rsid w:val="001958EA"/>
    <w:rsid w:val="00195FA4"/>
    <w:rsid w:val="001A2946"/>
    <w:rsid w:val="001A35E7"/>
    <w:rsid w:val="001C36B2"/>
    <w:rsid w:val="001D46AE"/>
    <w:rsid w:val="001E1ACE"/>
    <w:rsid w:val="001F1194"/>
    <w:rsid w:val="00203890"/>
    <w:rsid w:val="00205CCB"/>
    <w:rsid w:val="00212034"/>
    <w:rsid w:val="00227302"/>
    <w:rsid w:val="002466AC"/>
    <w:rsid w:val="00272D8C"/>
    <w:rsid w:val="00275801"/>
    <w:rsid w:val="00297D3E"/>
    <w:rsid w:val="002B5D71"/>
    <w:rsid w:val="002C1DAE"/>
    <w:rsid w:val="002D2FFA"/>
    <w:rsid w:val="002F006E"/>
    <w:rsid w:val="00300752"/>
    <w:rsid w:val="003203AD"/>
    <w:rsid w:val="003364F5"/>
    <w:rsid w:val="003432BF"/>
    <w:rsid w:val="003541F4"/>
    <w:rsid w:val="003558C1"/>
    <w:rsid w:val="00357382"/>
    <w:rsid w:val="0036727E"/>
    <w:rsid w:val="003A4E28"/>
    <w:rsid w:val="003B1DD4"/>
    <w:rsid w:val="003C7329"/>
    <w:rsid w:val="003C7346"/>
    <w:rsid w:val="003D77DB"/>
    <w:rsid w:val="003E1633"/>
    <w:rsid w:val="003E2C14"/>
    <w:rsid w:val="004013D9"/>
    <w:rsid w:val="0040682A"/>
    <w:rsid w:val="00407101"/>
    <w:rsid w:val="004072D8"/>
    <w:rsid w:val="00410BEA"/>
    <w:rsid w:val="0041117E"/>
    <w:rsid w:val="004120B0"/>
    <w:rsid w:val="004310AE"/>
    <w:rsid w:val="00452F9A"/>
    <w:rsid w:val="004732FE"/>
    <w:rsid w:val="0047516B"/>
    <w:rsid w:val="00477B6E"/>
    <w:rsid w:val="00480382"/>
    <w:rsid w:val="004A25B3"/>
    <w:rsid w:val="004C745C"/>
    <w:rsid w:val="004E4720"/>
    <w:rsid w:val="004E7C01"/>
    <w:rsid w:val="004F5262"/>
    <w:rsid w:val="005107E8"/>
    <w:rsid w:val="00510A36"/>
    <w:rsid w:val="00516A0E"/>
    <w:rsid w:val="005201C6"/>
    <w:rsid w:val="00520837"/>
    <w:rsid w:val="005433E9"/>
    <w:rsid w:val="00592DAB"/>
    <w:rsid w:val="005A7B8F"/>
    <w:rsid w:val="005B66F5"/>
    <w:rsid w:val="005C5FF1"/>
    <w:rsid w:val="005D01A7"/>
    <w:rsid w:val="005D27A5"/>
    <w:rsid w:val="005E303F"/>
    <w:rsid w:val="00605253"/>
    <w:rsid w:val="006121B7"/>
    <w:rsid w:val="0062612C"/>
    <w:rsid w:val="006325A1"/>
    <w:rsid w:val="006822F5"/>
    <w:rsid w:val="006877DC"/>
    <w:rsid w:val="006A0FF8"/>
    <w:rsid w:val="006A735A"/>
    <w:rsid w:val="006E5508"/>
    <w:rsid w:val="007016C4"/>
    <w:rsid w:val="00702D5D"/>
    <w:rsid w:val="00707D43"/>
    <w:rsid w:val="007113B1"/>
    <w:rsid w:val="0071240E"/>
    <w:rsid w:val="007154FE"/>
    <w:rsid w:val="00725CFA"/>
    <w:rsid w:val="00730BE6"/>
    <w:rsid w:val="00741540"/>
    <w:rsid w:val="007460D4"/>
    <w:rsid w:val="007868F8"/>
    <w:rsid w:val="0078691F"/>
    <w:rsid w:val="007955E2"/>
    <w:rsid w:val="007A1C17"/>
    <w:rsid w:val="007A4B2E"/>
    <w:rsid w:val="007C1350"/>
    <w:rsid w:val="007E147C"/>
    <w:rsid w:val="007E41BB"/>
    <w:rsid w:val="007E6273"/>
    <w:rsid w:val="0080368E"/>
    <w:rsid w:val="00804D0C"/>
    <w:rsid w:val="00806219"/>
    <w:rsid w:val="00817367"/>
    <w:rsid w:val="00840F6F"/>
    <w:rsid w:val="00861106"/>
    <w:rsid w:val="0086288C"/>
    <w:rsid w:val="00864B0B"/>
    <w:rsid w:val="00896516"/>
    <w:rsid w:val="008A0FA5"/>
    <w:rsid w:val="008C50D0"/>
    <w:rsid w:val="008D1BD2"/>
    <w:rsid w:val="008D4111"/>
    <w:rsid w:val="009257FB"/>
    <w:rsid w:val="00934E96"/>
    <w:rsid w:val="00943465"/>
    <w:rsid w:val="0094607C"/>
    <w:rsid w:val="00954927"/>
    <w:rsid w:val="00954C9B"/>
    <w:rsid w:val="00957735"/>
    <w:rsid w:val="00993309"/>
    <w:rsid w:val="009A1E83"/>
    <w:rsid w:val="009E2CF8"/>
    <w:rsid w:val="00A00C79"/>
    <w:rsid w:val="00A027B8"/>
    <w:rsid w:val="00A027F2"/>
    <w:rsid w:val="00A04E69"/>
    <w:rsid w:val="00A46949"/>
    <w:rsid w:val="00A6155C"/>
    <w:rsid w:val="00A65FE5"/>
    <w:rsid w:val="00A671E4"/>
    <w:rsid w:val="00A8358D"/>
    <w:rsid w:val="00A93E28"/>
    <w:rsid w:val="00AE62F4"/>
    <w:rsid w:val="00AF02B7"/>
    <w:rsid w:val="00B13853"/>
    <w:rsid w:val="00B502F2"/>
    <w:rsid w:val="00B55082"/>
    <w:rsid w:val="00B7184F"/>
    <w:rsid w:val="00B81EDB"/>
    <w:rsid w:val="00B94058"/>
    <w:rsid w:val="00BC1935"/>
    <w:rsid w:val="00BC65DE"/>
    <w:rsid w:val="00BD7EC1"/>
    <w:rsid w:val="00BE2E94"/>
    <w:rsid w:val="00C01369"/>
    <w:rsid w:val="00C1339F"/>
    <w:rsid w:val="00C16DA9"/>
    <w:rsid w:val="00C17764"/>
    <w:rsid w:val="00C21EE8"/>
    <w:rsid w:val="00C62EC9"/>
    <w:rsid w:val="00C7156D"/>
    <w:rsid w:val="00C82CDC"/>
    <w:rsid w:val="00C849C9"/>
    <w:rsid w:val="00CF5271"/>
    <w:rsid w:val="00CF7C6C"/>
    <w:rsid w:val="00D0189F"/>
    <w:rsid w:val="00D07ECF"/>
    <w:rsid w:val="00D11039"/>
    <w:rsid w:val="00D141F4"/>
    <w:rsid w:val="00D602F9"/>
    <w:rsid w:val="00D633A7"/>
    <w:rsid w:val="00D70492"/>
    <w:rsid w:val="00D812A8"/>
    <w:rsid w:val="00D95E93"/>
    <w:rsid w:val="00D97855"/>
    <w:rsid w:val="00DC3E96"/>
    <w:rsid w:val="00DC561F"/>
    <w:rsid w:val="00DD2CD6"/>
    <w:rsid w:val="00DF3C4A"/>
    <w:rsid w:val="00E24F68"/>
    <w:rsid w:val="00E35450"/>
    <w:rsid w:val="00E360C4"/>
    <w:rsid w:val="00E454AB"/>
    <w:rsid w:val="00E5780B"/>
    <w:rsid w:val="00E871FB"/>
    <w:rsid w:val="00EC2515"/>
    <w:rsid w:val="00EE23D8"/>
    <w:rsid w:val="00EE3AF0"/>
    <w:rsid w:val="00EF5E91"/>
    <w:rsid w:val="00EF74CB"/>
    <w:rsid w:val="00F10272"/>
    <w:rsid w:val="00F129D1"/>
    <w:rsid w:val="00F15008"/>
    <w:rsid w:val="00F340BB"/>
    <w:rsid w:val="00F45C0A"/>
    <w:rsid w:val="00F464A3"/>
    <w:rsid w:val="00F539C4"/>
    <w:rsid w:val="00F601DD"/>
    <w:rsid w:val="00F62802"/>
    <w:rsid w:val="00F6360D"/>
    <w:rsid w:val="00F67229"/>
    <w:rsid w:val="00F70E3C"/>
    <w:rsid w:val="00F914B5"/>
    <w:rsid w:val="00FC0617"/>
    <w:rsid w:val="00FE33E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EF8940"/>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39"/>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D07ECF"/>
    <w:rPr>
      <w:rFonts w:ascii="Times New Roman" w:hAnsi="Times New Roman" w:cs="Times New Roman"/>
    </w:rPr>
  </w:style>
  <w:style w:type="paragraph" w:styleId="Heading1">
    <w:name w:val="heading 1"/>
    <w:basedOn w:val="Normal"/>
    <w:next w:val="Normal"/>
    <w:link w:val="Heading1Char"/>
    <w:uiPriority w:val="9"/>
    <w:qFormat/>
    <w:rsid w:val="00227302"/>
    <w:pPr>
      <w:spacing w:after="160" w:line="259" w:lineRule="auto"/>
      <w:jc w:val="center"/>
      <w:outlineLvl w:val="0"/>
    </w:pPr>
    <w:rPr>
      <w:b/>
      <w:szCs w:val="22"/>
    </w:rPr>
  </w:style>
  <w:style w:type="paragraph" w:styleId="Heading2">
    <w:name w:val="heading 2"/>
    <w:basedOn w:val="Heading1"/>
    <w:next w:val="Normal"/>
    <w:link w:val="Heading2Char"/>
    <w:uiPriority w:val="9"/>
    <w:unhideWhenUsed/>
    <w:qFormat/>
    <w:rsid w:val="00227302"/>
    <w:pPr>
      <w:outlineLvl w:val="1"/>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C7329"/>
    <w:pPr>
      <w:ind w:left="720"/>
      <w:contextualSpacing/>
    </w:pPr>
    <w:rPr>
      <w:rFonts w:asciiTheme="minorHAnsi" w:hAnsiTheme="minorHAnsi" w:cstheme="minorBidi"/>
    </w:rPr>
  </w:style>
  <w:style w:type="paragraph" w:styleId="Caption">
    <w:name w:val="caption"/>
    <w:basedOn w:val="Normal"/>
    <w:next w:val="Normal"/>
    <w:uiPriority w:val="35"/>
    <w:unhideWhenUsed/>
    <w:qFormat/>
    <w:rsid w:val="005E303F"/>
    <w:pPr>
      <w:spacing w:after="200"/>
    </w:pPr>
    <w:rPr>
      <w:rFonts w:asciiTheme="minorHAnsi" w:hAnsiTheme="minorHAnsi" w:cstheme="minorBidi"/>
      <w:i/>
      <w:iCs/>
      <w:color w:val="44546A" w:themeColor="text2"/>
      <w:sz w:val="18"/>
      <w:szCs w:val="18"/>
    </w:rPr>
  </w:style>
  <w:style w:type="paragraph" w:styleId="Header">
    <w:name w:val="header"/>
    <w:basedOn w:val="Normal"/>
    <w:link w:val="HeaderChar"/>
    <w:uiPriority w:val="99"/>
    <w:unhideWhenUsed/>
    <w:rsid w:val="002C1DAE"/>
    <w:pPr>
      <w:tabs>
        <w:tab w:val="center" w:pos="4680"/>
        <w:tab w:val="right" w:pos="9360"/>
      </w:tabs>
    </w:pPr>
    <w:rPr>
      <w:rFonts w:asciiTheme="minorHAnsi" w:hAnsiTheme="minorHAnsi" w:cstheme="minorBidi"/>
    </w:rPr>
  </w:style>
  <w:style w:type="character" w:customStyle="1" w:styleId="HeaderChar">
    <w:name w:val="Header Char"/>
    <w:basedOn w:val="DefaultParagraphFont"/>
    <w:link w:val="Header"/>
    <w:uiPriority w:val="99"/>
    <w:rsid w:val="002C1DAE"/>
  </w:style>
  <w:style w:type="character" w:styleId="PageNumber">
    <w:name w:val="page number"/>
    <w:basedOn w:val="DefaultParagraphFont"/>
    <w:uiPriority w:val="99"/>
    <w:semiHidden/>
    <w:unhideWhenUsed/>
    <w:rsid w:val="002C1DAE"/>
  </w:style>
  <w:style w:type="paragraph" w:styleId="Footer">
    <w:name w:val="footer"/>
    <w:basedOn w:val="Normal"/>
    <w:link w:val="FooterChar"/>
    <w:uiPriority w:val="99"/>
    <w:unhideWhenUsed/>
    <w:rsid w:val="002C1DAE"/>
    <w:pPr>
      <w:tabs>
        <w:tab w:val="center" w:pos="4680"/>
        <w:tab w:val="right" w:pos="9360"/>
      </w:tabs>
    </w:pPr>
    <w:rPr>
      <w:rFonts w:asciiTheme="minorHAnsi" w:hAnsiTheme="minorHAnsi" w:cstheme="minorBidi"/>
    </w:rPr>
  </w:style>
  <w:style w:type="character" w:customStyle="1" w:styleId="FooterChar">
    <w:name w:val="Footer Char"/>
    <w:basedOn w:val="DefaultParagraphFont"/>
    <w:link w:val="Footer"/>
    <w:uiPriority w:val="99"/>
    <w:rsid w:val="002C1DAE"/>
  </w:style>
  <w:style w:type="character" w:styleId="PlaceholderText">
    <w:name w:val="Placeholder Text"/>
    <w:basedOn w:val="DefaultParagraphFont"/>
    <w:uiPriority w:val="99"/>
    <w:semiHidden/>
    <w:rsid w:val="00F70E3C"/>
    <w:rPr>
      <w:color w:val="808080"/>
    </w:rPr>
  </w:style>
  <w:style w:type="table" w:styleId="TableGrid">
    <w:name w:val="Table Grid"/>
    <w:basedOn w:val="TableNormal"/>
    <w:uiPriority w:val="39"/>
    <w:rsid w:val="004E472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E24F68"/>
    <w:rPr>
      <w:color w:val="0563C1" w:themeColor="hyperlink"/>
      <w:u w:val="single"/>
    </w:rPr>
  </w:style>
  <w:style w:type="paragraph" w:styleId="BalloonText">
    <w:name w:val="Balloon Text"/>
    <w:basedOn w:val="Normal"/>
    <w:link w:val="BalloonTextChar"/>
    <w:uiPriority w:val="99"/>
    <w:semiHidden/>
    <w:unhideWhenUsed/>
    <w:rsid w:val="00EF5E91"/>
    <w:rPr>
      <w:sz w:val="18"/>
      <w:szCs w:val="18"/>
    </w:rPr>
  </w:style>
  <w:style w:type="character" w:customStyle="1" w:styleId="BalloonTextChar">
    <w:name w:val="Balloon Text Char"/>
    <w:basedOn w:val="DefaultParagraphFont"/>
    <w:link w:val="BalloonText"/>
    <w:uiPriority w:val="99"/>
    <w:semiHidden/>
    <w:rsid w:val="00EF5E91"/>
    <w:rPr>
      <w:rFonts w:ascii="Times New Roman" w:hAnsi="Times New Roman" w:cs="Times New Roman"/>
      <w:sz w:val="18"/>
      <w:szCs w:val="18"/>
    </w:rPr>
  </w:style>
  <w:style w:type="character" w:customStyle="1" w:styleId="apple-converted-space">
    <w:name w:val="apple-converted-space"/>
    <w:basedOn w:val="DefaultParagraphFont"/>
    <w:rsid w:val="00227302"/>
  </w:style>
  <w:style w:type="character" w:customStyle="1" w:styleId="Heading1Char">
    <w:name w:val="Heading 1 Char"/>
    <w:basedOn w:val="DefaultParagraphFont"/>
    <w:link w:val="Heading1"/>
    <w:uiPriority w:val="9"/>
    <w:rsid w:val="00227302"/>
    <w:rPr>
      <w:rFonts w:ascii="Times New Roman" w:hAnsi="Times New Roman" w:cs="Times New Roman"/>
      <w:b/>
      <w:szCs w:val="22"/>
    </w:rPr>
  </w:style>
  <w:style w:type="character" w:customStyle="1" w:styleId="Heading2Char">
    <w:name w:val="Heading 2 Char"/>
    <w:basedOn w:val="DefaultParagraphFont"/>
    <w:link w:val="Heading2"/>
    <w:uiPriority w:val="9"/>
    <w:rsid w:val="00227302"/>
    <w:rPr>
      <w:rFonts w:ascii="Times New Roman" w:hAnsi="Times New Roman" w:cs="Times New Roman"/>
      <w:b/>
      <w:szCs w:val="22"/>
    </w:rPr>
  </w:style>
  <w:style w:type="paragraph" w:styleId="TOCHeading">
    <w:name w:val="TOC Heading"/>
    <w:basedOn w:val="Heading1"/>
    <w:next w:val="Normal"/>
    <w:uiPriority w:val="39"/>
    <w:unhideWhenUsed/>
    <w:qFormat/>
    <w:rsid w:val="00227302"/>
    <w:pPr>
      <w:keepNext/>
      <w:keepLines/>
      <w:spacing w:before="240" w:after="0"/>
      <w:jc w:val="left"/>
      <w:outlineLvl w:val="9"/>
    </w:pPr>
    <w:rPr>
      <w:rFonts w:asciiTheme="majorHAnsi" w:eastAsiaTheme="majorEastAsia" w:hAnsiTheme="majorHAnsi" w:cstheme="majorBidi"/>
      <w:b w:val="0"/>
      <w:color w:val="2E74B5" w:themeColor="accent1" w:themeShade="BF"/>
      <w:sz w:val="32"/>
      <w:szCs w:val="32"/>
    </w:rPr>
  </w:style>
  <w:style w:type="paragraph" w:styleId="TOC1">
    <w:name w:val="toc 1"/>
    <w:basedOn w:val="Normal"/>
    <w:next w:val="Normal"/>
    <w:autoRedefine/>
    <w:uiPriority w:val="39"/>
    <w:unhideWhenUsed/>
    <w:rsid w:val="00227302"/>
    <w:pPr>
      <w:tabs>
        <w:tab w:val="right" w:leader="dot" w:pos="9350"/>
      </w:tabs>
      <w:spacing w:after="100" w:line="480" w:lineRule="auto"/>
    </w:pPr>
    <w:rPr>
      <w:rFonts w:cstheme="minorBidi"/>
      <w:szCs w:val="22"/>
    </w:rPr>
  </w:style>
  <w:style w:type="paragraph" w:styleId="TOC2">
    <w:name w:val="toc 2"/>
    <w:basedOn w:val="Normal"/>
    <w:next w:val="Normal"/>
    <w:autoRedefine/>
    <w:uiPriority w:val="39"/>
    <w:unhideWhenUsed/>
    <w:rsid w:val="00227302"/>
    <w:pPr>
      <w:spacing w:after="100" w:line="259" w:lineRule="auto"/>
      <w:ind w:left="220"/>
    </w:pPr>
    <w:rPr>
      <w:rFonts w:cstheme="minorBidi"/>
      <w:szCs w:val="22"/>
    </w:rPr>
  </w:style>
  <w:style w:type="paragraph" w:styleId="DocumentMap">
    <w:name w:val="Document Map"/>
    <w:basedOn w:val="Normal"/>
    <w:link w:val="DocumentMapChar"/>
    <w:uiPriority w:val="99"/>
    <w:semiHidden/>
    <w:unhideWhenUsed/>
    <w:rsid w:val="002F006E"/>
  </w:style>
  <w:style w:type="character" w:customStyle="1" w:styleId="DocumentMapChar">
    <w:name w:val="Document Map Char"/>
    <w:basedOn w:val="DefaultParagraphFont"/>
    <w:link w:val="DocumentMap"/>
    <w:uiPriority w:val="99"/>
    <w:semiHidden/>
    <w:rsid w:val="002F006E"/>
    <w:rPr>
      <w:rFonts w:ascii="Times New Roman" w:hAnsi="Times New Roman" w:cs="Times New Roman"/>
    </w:rPr>
  </w:style>
  <w:style w:type="paragraph" w:styleId="Revision">
    <w:name w:val="Revision"/>
    <w:hidden/>
    <w:uiPriority w:val="99"/>
    <w:semiHidden/>
    <w:rsid w:val="002F006E"/>
    <w:rPr>
      <w:rFonts w:ascii="Times New Roman" w:hAnsi="Times New Roman" w:cs="Times New Roman"/>
    </w:rPr>
  </w:style>
  <w:style w:type="character" w:styleId="CommentReference">
    <w:name w:val="annotation reference"/>
    <w:basedOn w:val="DefaultParagraphFont"/>
    <w:uiPriority w:val="99"/>
    <w:semiHidden/>
    <w:unhideWhenUsed/>
    <w:rsid w:val="00605253"/>
    <w:rPr>
      <w:sz w:val="18"/>
      <w:szCs w:val="18"/>
    </w:rPr>
  </w:style>
  <w:style w:type="paragraph" w:styleId="CommentText">
    <w:name w:val="annotation text"/>
    <w:basedOn w:val="Normal"/>
    <w:link w:val="CommentTextChar"/>
    <w:uiPriority w:val="99"/>
    <w:semiHidden/>
    <w:unhideWhenUsed/>
    <w:rsid w:val="00605253"/>
  </w:style>
  <w:style w:type="character" w:customStyle="1" w:styleId="CommentTextChar">
    <w:name w:val="Comment Text Char"/>
    <w:basedOn w:val="DefaultParagraphFont"/>
    <w:link w:val="CommentText"/>
    <w:uiPriority w:val="99"/>
    <w:semiHidden/>
    <w:rsid w:val="00605253"/>
    <w:rPr>
      <w:rFonts w:ascii="Times New Roman" w:hAnsi="Times New Roman" w:cs="Times New Roman"/>
    </w:rPr>
  </w:style>
  <w:style w:type="paragraph" w:styleId="CommentSubject">
    <w:name w:val="annotation subject"/>
    <w:basedOn w:val="CommentText"/>
    <w:next w:val="CommentText"/>
    <w:link w:val="CommentSubjectChar"/>
    <w:uiPriority w:val="99"/>
    <w:semiHidden/>
    <w:unhideWhenUsed/>
    <w:rsid w:val="00605253"/>
    <w:rPr>
      <w:b/>
      <w:bCs/>
      <w:sz w:val="20"/>
      <w:szCs w:val="20"/>
    </w:rPr>
  </w:style>
  <w:style w:type="character" w:customStyle="1" w:styleId="CommentSubjectChar">
    <w:name w:val="Comment Subject Char"/>
    <w:basedOn w:val="CommentTextChar"/>
    <w:link w:val="CommentSubject"/>
    <w:uiPriority w:val="99"/>
    <w:semiHidden/>
    <w:rsid w:val="00605253"/>
    <w:rPr>
      <w:rFonts w:ascii="Times New Roman" w:hAnsi="Times New Roman"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3166258">
      <w:bodyDiv w:val="1"/>
      <w:marLeft w:val="0"/>
      <w:marRight w:val="0"/>
      <w:marTop w:val="0"/>
      <w:marBottom w:val="0"/>
      <w:divBdr>
        <w:top w:val="none" w:sz="0" w:space="0" w:color="auto"/>
        <w:left w:val="none" w:sz="0" w:space="0" w:color="auto"/>
        <w:bottom w:val="none" w:sz="0" w:space="0" w:color="auto"/>
        <w:right w:val="none" w:sz="0" w:space="0" w:color="auto"/>
      </w:divBdr>
      <w:divsChild>
        <w:div w:id="70282735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10617759">
              <w:marLeft w:val="0"/>
              <w:marRight w:val="0"/>
              <w:marTop w:val="0"/>
              <w:marBottom w:val="0"/>
              <w:divBdr>
                <w:top w:val="none" w:sz="0" w:space="0" w:color="auto"/>
                <w:left w:val="none" w:sz="0" w:space="0" w:color="auto"/>
                <w:bottom w:val="none" w:sz="0" w:space="0" w:color="auto"/>
                <w:right w:val="none" w:sz="0" w:space="0" w:color="auto"/>
              </w:divBdr>
              <w:divsChild>
                <w:div w:id="620040180">
                  <w:marLeft w:val="0"/>
                  <w:marRight w:val="0"/>
                  <w:marTop w:val="0"/>
                  <w:marBottom w:val="0"/>
                  <w:divBdr>
                    <w:top w:val="none" w:sz="0" w:space="0" w:color="auto"/>
                    <w:left w:val="none" w:sz="0" w:space="0" w:color="auto"/>
                    <w:bottom w:val="none" w:sz="0" w:space="0" w:color="auto"/>
                    <w:right w:val="none" w:sz="0" w:space="0" w:color="auto"/>
                  </w:divBdr>
                  <w:divsChild>
                    <w:div w:id="2075884203">
                      <w:marLeft w:val="0"/>
                      <w:marRight w:val="0"/>
                      <w:marTop w:val="0"/>
                      <w:marBottom w:val="0"/>
                      <w:divBdr>
                        <w:top w:val="none" w:sz="0" w:space="0" w:color="auto"/>
                        <w:left w:val="none" w:sz="0" w:space="0" w:color="auto"/>
                        <w:bottom w:val="none" w:sz="0" w:space="0" w:color="auto"/>
                        <w:right w:val="none" w:sz="0" w:space="0" w:color="auto"/>
                      </w:divBdr>
                      <w:divsChild>
                        <w:div w:id="1576282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3305151">
      <w:bodyDiv w:val="1"/>
      <w:marLeft w:val="0"/>
      <w:marRight w:val="0"/>
      <w:marTop w:val="0"/>
      <w:marBottom w:val="0"/>
      <w:divBdr>
        <w:top w:val="none" w:sz="0" w:space="0" w:color="auto"/>
        <w:left w:val="none" w:sz="0" w:space="0" w:color="auto"/>
        <w:bottom w:val="none" w:sz="0" w:space="0" w:color="auto"/>
        <w:right w:val="none" w:sz="0" w:space="0" w:color="auto"/>
      </w:divBdr>
    </w:div>
    <w:div w:id="94518208">
      <w:bodyDiv w:val="1"/>
      <w:marLeft w:val="0"/>
      <w:marRight w:val="0"/>
      <w:marTop w:val="0"/>
      <w:marBottom w:val="0"/>
      <w:divBdr>
        <w:top w:val="none" w:sz="0" w:space="0" w:color="auto"/>
        <w:left w:val="none" w:sz="0" w:space="0" w:color="auto"/>
        <w:bottom w:val="none" w:sz="0" w:space="0" w:color="auto"/>
        <w:right w:val="none" w:sz="0" w:space="0" w:color="auto"/>
      </w:divBdr>
    </w:div>
    <w:div w:id="253394617">
      <w:bodyDiv w:val="1"/>
      <w:marLeft w:val="0"/>
      <w:marRight w:val="0"/>
      <w:marTop w:val="0"/>
      <w:marBottom w:val="0"/>
      <w:divBdr>
        <w:top w:val="none" w:sz="0" w:space="0" w:color="auto"/>
        <w:left w:val="none" w:sz="0" w:space="0" w:color="auto"/>
        <w:bottom w:val="none" w:sz="0" w:space="0" w:color="auto"/>
        <w:right w:val="none" w:sz="0" w:space="0" w:color="auto"/>
      </w:divBdr>
    </w:div>
    <w:div w:id="404500984">
      <w:bodyDiv w:val="1"/>
      <w:marLeft w:val="0"/>
      <w:marRight w:val="0"/>
      <w:marTop w:val="0"/>
      <w:marBottom w:val="0"/>
      <w:divBdr>
        <w:top w:val="none" w:sz="0" w:space="0" w:color="auto"/>
        <w:left w:val="none" w:sz="0" w:space="0" w:color="auto"/>
        <w:bottom w:val="none" w:sz="0" w:space="0" w:color="auto"/>
        <w:right w:val="none" w:sz="0" w:space="0" w:color="auto"/>
      </w:divBdr>
    </w:div>
    <w:div w:id="531040680">
      <w:bodyDiv w:val="1"/>
      <w:marLeft w:val="0"/>
      <w:marRight w:val="0"/>
      <w:marTop w:val="0"/>
      <w:marBottom w:val="0"/>
      <w:divBdr>
        <w:top w:val="none" w:sz="0" w:space="0" w:color="auto"/>
        <w:left w:val="none" w:sz="0" w:space="0" w:color="auto"/>
        <w:bottom w:val="none" w:sz="0" w:space="0" w:color="auto"/>
        <w:right w:val="none" w:sz="0" w:space="0" w:color="auto"/>
      </w:divBdr>
    </w:div>
    <w:div w:id="685446775">
      <w:bodyDiv w:val="1"/>
      <w:marLeft w:val="0"/>
      <w:marRight w:val="0"/>
      <w:marTop w:val="0"/>
      <w:marBottom w:val="0"/>
      <w:divBdr>
        <w:top w:val="none" w:sz="0" w:space="0" w:color="auto"/>
        <w:left w:val="none" w:sz="0" w:space="0" w:color="auto"/>
        <w:bottom w:val="none" w:sz="0" w:space="0" w:color="auto"/>
        <w:right w:val="none" w:sz="0" w:space="0" w:color="auto"/>
      </w:divBdr>
    </w:div>
    <w:div w:id="846671059">
      <w:bodyDiv w:val="1"/>
      <w:marLeft w:val="0"/>
      <w:marRight w:val="0"/>
      <w:marTop w:val="0"/>
      <w:marBottom w:val="0"/>
      <w:divBdr>
        <w:top w:val="none" w:sz="0" w:space="0" w:color="auto"/>
        <w:left w:val="none" w:sz="0" w:space="0" w:color="auto"/>
        <w:bottom w:val="none" w:sz="0" w:space="0" w:color="auto"/>
        <w:right w:val="none" w:sz="0" w:space="0" w:color="auto"/>
      </w:divBdr>
    </w:div>
    <w:div w:id="949817218">
      <w:bodyDiv w:val="1"/>
      <w:marLeft w:val="0"/>
      <w:marRight w:val="0"/>
      <w:marTop w:val="0"/>
      <w:marBottom w:val="0"/>
      <w:divBdr>
        <w:top w:val="none" w:sz="0" w:space="0" w:color="auto"/>
        <w:left w:val="none" w:sz="0" w:space="0" w:color="auto"/>
        <w:bottom w:val="none" w:sz="0" w:space="0" w:color="auto"/>
        <w:right w:val="none" w:sz="0" w:space="0" w:color="auto"/>
      </w:divBdr>
    </w:div>
    <w:div w:id="956721931">
      <w:bodyDiv w:val="1"/>
      <w:marLeft w:val="0"/>
      <w:marRight w:val="0"/>
      <w:marTop w:val="0"/>
      <w:marBottom w:val="0"/>
      <w:divBdr>
        <w:top w:val="none" w:sz="0" w:space="0" w:color="auto"/>
        <w:left w:val="none" w:sz="0" w:space="0" w:color="auto"/>
        <w:bottom w:val="none" w:sz="0" w:space="0" w:color="auto"/>
        <w:right w:val="none" w:sz="0" w:space="0" w:color="auto"/>
      </w:divBdr>
      <w:divsChild>
        <w:div w:id="202663879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32692083">
              <w:marLeft w:val="0"/>
              <w:marRight w:val="0"/>
              <w:marTop w:val="0"/>
              <w:marBottom w:val="0"/>
              <w:divBdr>
                <w:top w:val="none" w:sz="0" w:space="0" w:color="auto"/>
                <w:left w:val="none" w:sz="0" w:space="0" w:color="auto"/>
                <w:bottom w:val="none" w:sz="0" w:space="0" w:color="auto"/>
                <w:right w:val="none" w:sz="0" w:space="0" w:color="auto"/>
              </w:divBdr>
              <w:divsChild>
                <w:div w:id="990789292">
                  <w:marLeft w:val="0"/>
                  <w:marRight w:val="0"/>
                  <w:marTop w:val="0"/>
                  <w:marBottom w:val="0"/>
                  <w:divBdr>
                    <w:top w:val="none" w:sz="0" w:space="0" w:color="auto"/>
                    <w:left w:val="none" w:sz="0" w:space="0" w:color="auto"/>
                    <w:bottom w:val="none" w:sz="0" w:space="0" w:color="auto"/>
                    <w:right w:val="none" w:sz="0" w:space="0" w:color="auto"/>
                  </w:divBdr>
                  <w:divsChild>
                    <w:div w:id="2085102399">
                      <w:marLeft w:val="0"/>
                      <w:marRight w:val="0"/>
                      <w:marTop w:val="0"/>
                      <w:marBottom w:val="0"/>
                      <w:divBdr>
                        <w:top w:val="none" w:sz="0" w:space="0" w:color="auto"/>
                        <w:left w:val="none" w:sz="0" w:space="0" w:color="auto"/>
                        <w:bottom w:val="none" w:sz="0" w:space="0" w:color="auto"/>
                        <w:right w:val="none" w:sz="0" w:space="0" w:color="auto"/>
                      </w:divBdr>
                      <w:divsChild>
                        <w:div w:id="1705516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3320499">
      <w:bodyDiv w:val="1"/>
      <w:marLeft w:val="0"/>
      <w:marRight w:val="0"/>
      <w:marTop w:val="0"/>
      <w:marBottom w:val="0"/>
      <w:divBdr>
        <w:top w:val="none" w:sz="0" w:space="0" w:color="auto"/>
        <w:left w:val="none" w:sz="0" w:space="0" w:color="auto"/>
        <w:bottom w:val="none" w:sz="0" w:space="0" w:color="auto"/>
        <w:right w:val="none" w:sz="0" w:space="0" w:color="auto"/>
      </w:divBdr>
    </w:div>
    <w:div w:id="1039818396">
      <w:bodyDiv w:val="1"/>
      <w:marLeft w:val="0"/>
      <w:marRight w:val="0"/>
      <w:marTop w:val="0"/>
      <w:marBottom w:val="0"/>
      <w:divBdr>
        <w:top w:val="none" w:sz="0" w:space="0" w:color="auto"/>
        <w:left w:val="none" w:sz="0" w:space="0" w:color="auto"/>
        <w:bottom w:val="none" w:sz="0" w:space="0" w:color="auto"/>
        <w:right w:val="none" w:sz="0" w:space="0" w:color="auto"/>
      </w:divBdr>
    </w:div>
    <w:div w:id="1086654007">
      <w:bodyDiv w:val="1"/>
      <w:marLeft w:val="0"/>
      <w:marRight w:val="0"/>
      <w:marTop w:val="0"/>
      <w:marBottom w:val="0"/>
      <w:divBdr>
        <w:top w:val="none" w:sz="0" w:space="0" w:color="auto"/>
        <w:left w:val="none" w:sz="0" w:space="0" w:color="auto"/>
        <w:bottom w:val="none" w:sz="0" w:space="0" w:color="auto"/>
        <w:right w:val="none" w:sz="0" w:space="0" w:color="auto"/>
      </w:divBdr>
    </w:div>
    <w:div w:id="1112554385">
      <w:bodyDiv w:val="1"/>
      <w:marLeft w:val="0"/>
      <w:marRight w:val="0"/>
      <w:marTop w:val="0"/>
      <w:marBottom w:val="0"/>
      <w:divBdr>
        <w:top w:val="none" w:sz="0" w:space="0" w:color="auto"/>
        <w:left w:val="none" w:sz="0" w:space="0" w:color="auto"/>
        <w:bottom w:val="none" w:sz="0" w:space="0" w:color="auto"/>
        <w:right w:val="none" w:sz="0" w:space="0" w:color="auto"/>
      </w:divBdr>
    </w:div>
    <w:div w:id="1129279620">
      <w:bodyDiv w:val="1"/>
      <w:marLeft w:val="0"/>
      <w:marRight w:val="0"/>
      <w:marTop w:val="0"/>
      <w:marBottom w:val="0"/>
      <w:divBdr>
        <w:top w:val="none" w:sz="0" w:space="0" w:color="auto"/>
        <w:left w:val="none" w:sz="0" w:space="0" w:color="auto"/>
        <w:bottom w:val="none" w:sz="0" w:space="0" w:color="auto"/>
        <w:right w:val="none" w:sz="0" w:space="0" w:color="auto"/>
      </w:divBdr>
    </w:div>
    <w:div w:id="1157962360">
      <w:bodyDiv w:val="1"/>
      <w:marLeft w:val="0"/>
      <w:marRight w:val="0"/>
      <w:marTop w:val="0"/>
      <w:marBottom w:val="0"/>
      <w:divBdr>
        <w:top w:val="none" w:sz="0" w:space="0" w:color="auto"/>
        <w:left w:val="none" w:sz="0" w:space="0" w:color="auto"/>
        <w:bottom w:val="none" w:sz="0" w:space="0" w:color="auto"/>
        <w:right w:val="none" w:sz="0" w:space="0" w:color="auto"/>
      </w:divBdr>
    </w:div>
    <w:div w:id="1190021744">
      <w:bodyDiv w:val="1"/>
      <w:marLeft w:val="0"/>
      <w:marRight w:val="0"/>
      <w:marTop w:val="0"/>
      <w:marBottom w:val="0"/>
      <w:divBdr>
        <w:top w:val="none" w:sz="0" w:space="0" w:color="auto"/>
        <w:left w:val="none" w:sz="0" w:space="0" w:color="auto"/>
        <w:bottom w:val="none" w:sz="0" w:space="0" w:color="auto"/>
        <w:right w:val="none" w:sz="0" w:space="0" w:color="auto"/>
      </w:divBdr>
    </w:div>
    <w:div w:id="1228607916">
      <w:bodyDiv w:val="1"/>
      <w:marLeft w:val="0"/>
      <w:marRight w:val="0"/>
      <w:marTop w:val="0"/>
      <w:marBottom w:val="0"/>
      <w:divBdr>
        <w:top w:val="none" w:sz="0" w:space="0" w:color="auto"/>
        <w:left w:val="none" w:sz="0" w:space="0" w:color="auto"/>
        <w:bottom w:val="none" w:sz="0" w:space="0" w:color="auto"/>
        <w:right w:val="none" w:sz="0" w:space="0" w:color="auto"/>
      </w:divBdr>
    </w:div>
    <w:div w:id="1681933282">
      <w:bodyDiv w:val="1"/>
      <w:marLeft w:val="0"/>
      <w:marRight w:val="0"/>
      <w:marTop w:val="0"/>
      <w:marBottom w:val="0"/>
      <w:divBdr>
        <w:top w:val="none" w:sz="0" w:space="0" w:color="auto"/>
        <w:left w:val="none" w:sz="0" w:space="0" w:color="auto"/>
        <w:bottom w:val="none" w:sz="0" w:space="0" w:color="auto"/>
        <w:right w:val="none" w:sz="0" w:space="0" w:color="auto"/>
      </w:divBdr>
    </w:div>
    <w:div w:id="1762602058">
      <w:bodyDiv w:val="1"/>
      <w:marLeft w:val="0"/>
      <w:marRight w:val="0"/>
      <w:marTop w:val="0"/>
      <w:marBottom w:val="0"/>
      <w:divBdr>
        <w:top w:val="none" w:sz="0" w:space="0" w:color="auto"/>
        <w:left w:val="none" w:sz="0" w:space="0" w:color="auto"/>
        <w:bottom w:val="none" w:sz="0" w:space="0" w:color="auto"/>
        <w:right w:val="none" w:sz="0" w:space="0" w:color="auto"/>
      </w:divBdr>
    </w:div>
    <w:div w:id="1853034206">
      <w:bodyDiv w:val="1"/>
      <w:marLeft w:val="0"/>
      <w:marRight w:val="0"/>
      <w:marTop w:val="0"/>
      <w:marBottom w:val="0"/>
      <w:divBdr>
        <w:top w:val="none" w:sz="0" w:space="0" w:color="auto"/>
        <w:left w:val="none" w:sz="0" w:space="0" w:color="auto"/>
        <w:bottom w:val="none" w:sz="0" w:space="0" w:color="auto"/>
        <w:right w:val="none" w:sz="0" w:space="0" w:color="auto"/>
      </w:divBdr>
      <w:divsChild>
        <w:div w:id="72364916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75365247">
              <w:marLeft w:val="0"/>
              <w:marRight w:val="0"/>
              <w:marTop w:val="0"/>
              <w:marBottom w:val="0"/>
              <w:divBdr>
                <w:top w:val="none" w:sz="0" w:space="0" w:color="auto"/>
                <w:left w:val="none" w:sz="0" w:space="0" w:color="auto"/>
                <w:bottom w:val="none" w:sz="0" w:space="0" w:color="auto"/>
                <w:right w:val="none" w:sz="0" w:space="0" w:color="auto"/>
              </w:divBdr>
              <w:divsChild>
                <w:div w:id="2043633166">
                  <w:marLeft w:val="0"/>
                  <w:marRight w:val="0"/>
                  <w:marTop w:val="0"/>
                  <w:marBottom w:val="0"/>
                  <w:divBdr>
                    <w:top w:val="none" w:sz="0" w:space="0" w:color="auto"/>
                    <w:left w:val="none" w:sz="0" w:space="0" w:color="auto"/>
                    <w:bottom w:val="none" w:sz="0" w:space="0" w:color="auto"/>
                    <w:right w:val="none" w:sz="0" w:space="0" w:color="auto"/>
                  </w:divBdr>
                  <w:divsChild>
                    <w:div w:id="1825857389">
                      <w:marLeft w:val="0"/>
                      <w:marRight w:val="0"/>
                      <w:marTop w:val="0"/>
                      <w:marBottom w:val="0"/>
                      <w:divBdr>
                        <w:top w:val="none" w:sz="0" w:space="0" w:color="auto"/>
                        <w:left w:val="none" w:sz="0" w:space="0" w:color="auto"/>
                        <w:bottom w:val="none" w:sz="0" w:space="0" w:color="auto"/>
                        <w:right w:val="none" w:sz="0" w:space="0" w:color="auto"/>
                      </w:divBdr>
                      <w:divsChild>
                        <w:div w:id="1416631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46109326">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pixelsPerInch w:val="96"/>
</w:webSettings>
</file>

<file path=word/_rels/document.xml.rels><?xml version="1.0" encoding="UTF-8" standalone="yes"?>
<Relationships xmlns="http://schemas.openxmlformats.org/package/2006/relationships"><Relationship Id="rId46" Type="http://schemas.openxmlformats.org/officeDocument/2006/relationships/header" Target="header1.xml"/><Relationship Id="rId47" Type="http://schemas.openxmlformats.org/officeDocument/2006/relationships/header" Target="header2.xml"/><Relationship Id="rId48" Type="http://schemas.openxmlformats.org/officeDocument/2006/relationships/footer" Target="footer1.xml"/><Relationship Id="rId49" Type="http://schemas.openxmlformats.org/officeDocument/2006/relationships/fontTable" Target="fontTable.xml"/><Relationship Id="rId20" Type="http://schemas.openxmlformats.org/officeDocument/2006/relationships/image" Target="media/image14.png"/><Relationship Id="rId21" Type="http://schemas.openxmlformats.org/officeDocument/2006/relationships/image" Target="media/image15.png"/><Relationship Id="rId22" Type="http://schemas.openxmlformats.org/officeDocument/2006/relationships/image" Target="media/image16.jpeg"/><Relationship Id="rId23" Type="http://schemas.openxmlformats.org/officeDocument/2006/relationships/image" Target="media/image17.png"/><Relationship Id="rId24" Type="http://schemas.openxmlformats.org/officeDocument/2006/relationships/image" Target="media/image18.jpeg"/><Relationship Id="rId25" Type="http://schemas.openxmlformats.org/officeDocument/2006/relationships/chart" Target="charts/chart1.xml"/><Relationship Id="rId26" Type="http://schemas.openxmlformats.org/officeDocument/2006/relationships/image" Target="media/image19.jpeg"/><Relationship Id="rId27" Type="http://schemas.openxmlformats.org/officeDocument/2006/relationships/image" Target="media/image20.png"/><Relationship Id="rId28" Type="http://schemas.openxmlformats.org/officeDocument/2006/relationships/chart" Target="charts/chart2.xml"/><Relationship Id="rId29" Type="http://schemas.openxmlformats.org/officeDocument/2006/relationships/image" Target="media/image21.jpeg"/><Relationship Id="rId50"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30" Type="http://schemas.openxmlformats.org/officeDocument/2006/relationships/image" Target="media/image22.jpeg"/><Relationship Id="rId31" Type="http://schemas.openxmlformats.org/officeDocument/2006/relationships/image" Target="media/image23.png"/><Relationship Id="rId32" Type="http://schemas.openxmlformats.org/officeDocument/2006/relationships/hyperlink" Target="http://www.bgf.com/technical/glass-" TargetMode="External"/><Relationship Id="rId9" Type="http://schemas.openxmlformats.org/officeDocument/2006/relationships/image" Target="media/image3.png"/><Relationship Id="rId6" Type="http://schemas.openxmlformats.org/officeDocument/2006/relationships/endnotes" Target="endnotes.xml"/><Relationship Id="rId7" Type="http://schemas.openxmlformats.org/officeDocument/2006/relationships/image" Target="media/image1.png"/><Relationship Id="rId8" Type="http://schemas.openxmlformats.org/officeDocument/2006/relationships/image" Target="media/image2.jpeg"/><Relationship Id="rId33" Type="http://schemas.openxmlformats.org/officeDocument/2006/relationships/hyperlink" Target="http://www.biomedcentral.com/1471-2431/14/12" TargetMode="External"/><Relationship Id="rId34" Type="http://schemas.openxmlformats.org/officeDocument/2006/relationships/hyperlink" Target="http://www.annalsofglobalhealth.org/article/S2214-9996(15)01225-4/abstract" TargetMode="External"/><Relationship Id="rId35" Type="http://schemas.openxmlformats.org/officeDocument/2006/relationships/hyperlink" Target="http://www.mdpi.com/1660-4601/11/5/4607/htm" TargetMode="External"/><Relationship Id="rId36" Type="http://schemas.openxmlformats.org/officeDocument/2006/relationships/hyperlink" Target="http://cleancookstoves.org/binary-data/RESOURCE/file/000/000/204-1.pdf" TargetMode="External"/><Relationship Id="rId10" Type="http://schemas.openxmlformats.org/officeDocument/2006/relationships/image" Target="media/image4.png"/><Relationship Id="rId11" Type="http://schemas.openxmlformats.org/officeDocument/2006/relationships/image" Target="media/image5.png"/><Relationship Id="rId12" Type="http://schemas.openxmlformats.org/officeDocument/2006/relationships/image" Target="media/image6.png"/><Relationship Id="rId13" Type="http://schemas.openxmlformats.org/officeDocument/2006/relationships/image" Target="media/image7.jpeg"/><Relationship Id="rId14" Type="http://schemas.openxmlformats.org/officeDocument/2006/relationships/image" Target="media/image8.jpeg"/><Relationship Id="rId15" Type="http://schemas.openxmlformats.org/officeDocument/2006/relationships/image" Target="media/image9.png"/><Relationship Id="rId16" Type="http://schemas.openxmlformats.org/officeDocument/2006/relationships/image" Target="media/image10.png"/><Relationship Id="rId17" Type="http://schemas.openxmlformats.org/officeDocument/2006/relationships/image" Target="media/image11.png"/><Relationship Id="rId18" Type="http://schemas.openxmlformats.org/officeDocument/2006/relationships/image" Target="media/image12.png"/><Relationship Id="rId19" Type="http://schemas.openxmlformats.org/officeDocument/2006/relationships/image" Target="media/image13.png"/><Relationship Id="rId37" Type="http://schemas.openxmlformats.org/officeDocument/2006/relationships/hyperlink" Target="http://cleancookstoves.org/country-profiles/focus-countries/5-india.html" TargetMode="External"/><Relationship Id="rId38" Type="http://schemas.openxmlformats.org/officeDocument/2006/relationships/hyperlink" Target="http://mnre.gov.in/schemes/decentralized-systems/national-biomass-cookstoves-initiative/" TargetMode="External"/><Relationship Id="rId39" Type="http://schemas.openxmlformats.org/officeDocument/2006/relationships/hyperlink" Target="http://www.researchgate.net/profile/Inayatullah_Jan/publication/241756935_What_makes_people_adopt_improved_cookstoves_Empirical_evidence_from_rural_northwest_Pakistan/links/00b4952860fc74908c000000.pdf" TargetMode="External"/><Relationship Id="rId40" Type="http://schemas.openxmlformats.org/officeDocument/2006/relationships/hyperlink" Target="http://www.ncbi.nlm.nih.gov/pmc/articles/PMC3435509/" TargetMode="External"/><Relationship Id="rId41" Type="http://schemas.openxmlformats.org/officeDocument/2006/relationships/hyperlink" Target="http://www.nchec.org/responsibilities-and-competencies" TargetMode="External"/><Relationship Id="rId42" Type="http://schemas.openxmlformats.org/officeDocument/2006/relationships/hyperlink" Target="http://www.ncbi.nlm.nih.gov/pmc/articles/PMC4270394/" TargetMode="External"/><Relationship Id="rId43" Type="http://schemas.openxmlformats.org/officeDocument/2006/relationships/hyperlink" Target="http://www.researchgate.net/profile/Victor_Berrueta/publication/265472298_Children's_Respiratory_Health_After_an_Efficient_Biomass_Stove_(Patsari)_Intervention/links/54130be80cf2bb7347db1980.pdf" TargetMode="External"/><Relationship Id="rId44" Type="http://schemas.openxmlformats.org/officeDocument/2006/relationships/hyperlink" Target="https://crq.adobeconnect.com/irb/" TargetMode="External"/><Relationship Id="rId45" Type="http://schemas.openxmlformats.org/officeDocument/2006/relationships/hyperlink" Target="http://www.who.int/mediacentre/factsheets/fs292/en/" TargetMode="External"/></Relationships>
</file>

<file path=word/charts/_rels/chart1.xml.rels><?xml version="1.0" encoding="UTF-8" standalone="yes"?>
<Relationships xmlns="http://schemas.openxmlformats.org/package/2006/relationships"><Relationship Id="rId1" Type="http://schemas.microsoft.com/office/2011/relationships/chartStyle" Target="style1.xml"/><Relationship Id="rId2" Type="http://schemas.microsoft.com/office/2011/relationships/chartColorStyle" Target="colors1.xml"/><Relationship Id="rId3" Type="http://schemas.openxmlformats.org/officeDocument/2006/relationships/oleObject" Target="file:////Users/mmrfleming/Desktop/Senior%20Project/Senior%20Project%20Data.xlsx" TargetMode="External"/></Relationships>
</file>

<file path=word/charts/_rels/chart2.xml.rels><?xml version="1.0" encoding="UTF-8" standalone="yes"?>
<Relationships xmlns="http://schemas.openxmlformats.org/package/2006/relationships"><Relationship Id="rId1" Type="http://schemas.microsoft.com/office/2011/relationships/chartStyle" Target="style2.xml"/><Relationship Id="rId2" Type="http://schemas.microsoft.com/office/2011/relationships/chartColorStyle" Target="colors2.xml"/><Relationship Id="rId3" Type="http://schemas.openxmlformats.org/officeDocument/2006/relationships/oleObject" Target="file:////Users/mmrfleming/Desktop/Senior%20Project/Senior%20Project%20Data.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Current vs Nichrome</a:t>
            </a:r>
            <a:r>
              <a:rPr lang="en-US" baseline="0"/>
              <a:t> Wire Temperature Exposed to Air</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v>Nichrome Wire Exposed to Air</c:v>
          </c:tx>
          <c:spPr>
            <a:ln w="31750" cap="rnd">
              <a:noFill/>
              <a:round/>
            </a:ln>
            <a:effectLst/>
          </c:spPr>
          <c:marker>
            <c:symbol val="circle"/>
            <c:size val="5"/>
            <c:spPr>
              <a:solidFill>
                <a:schemeClr val="accent1"/>
              </a:solidFill>
              <a:ln w="9525">
                <a:solidFill>
                  <a:schemeClr val="accent1"/>
                </a:solidFill>
              </a:ln>
              <a:effectLst/>
            </c:spPr>
          </c:marker>
          <c:dLbls>
            <c:dLbl>
              <c:idx val="6"/>
              <c:layout>
                <c:manualLayout>
                  <c:x val="-0.0353309265944645"/>
                  <c:y val="0.0633663366336634"/>
                </c:manualLayout>
              </c:layout>
              <c:dLblPos val="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l"/>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numRef>
              <c:f>Sheet1!$C$1:$C$7</c:f>
              <c:numCache>
                <c:formatCode>General</c:formatCode>
                <c:ptCount val="7"/>
                <c:pt idx="0">
                  <c:v>1.0</c:v>
                </c:pt>
                <c:pt idx="1">
                  <c:v>2.02</c:v>
                </c:pt>
                <c:pt idx="2">
                  <c:v>3.0</c:v>
                </c:pt>
                <c:pt idx="3">
                  <c:v>4.0</c:v>
                </c:pt>
                <c:pt idx="4">
                  <c:v>5.0</c:v>
                </c:pt>
                <c:pt idx="5">
                  <c:v>6.0</c:v>
                </c:pt>
                <c:pt idx="6">
                  <c:v>6.26</c:v>
                </c:pt>
              </c:numCache>
            </c:numRef>
          </c:xVal>
          <c:yVal>
            <c:numRef>
              <c:f>Sheet1!$D$1:$D$7</c:f>
              <c:numCache>
                <c:formatCode>General</c:formatCode>
                <c:ptCount val="7"/>
                <c:pt idx="0">
                  <c:v>60.0</c:v>
                </c:pt>
                <c:pt idx="1">
                  <c:v>150.0</c:v>
                </c:pt>
                <c:pt idx="2">
                  <c:v>290.0</c:v>
                </c:pt>
                <c:pt idx="3">
                  <c:v>385.0</c:v>
                </c:pt>
                <c:pt idx="4">
                  <c:v>486.0</c:v>
                </c:pt>
                <c:pt idx="5">
                  <c:v>600.0</c:v>
                </c:pt>
                <c:pt idx="6">
                  <c:v>635.0</c:v>
                </c:pt>
              </c:numCache>
            </c:numRef>
          </c:yVal>
          <c:smooth val="0"/>
        </c:ser>
        <c:ser>
          <c:idx val="1"/>
          <c:order val="1"/>
          <c:tx>
            <c:v>Fiberglass Insulated Nichrome Wire</c:v>
          </c:tx>
          <c:spPr>
            <a:ln w="31750" cap="rnd">
              <a:noFill/>
              <a:round/>
            </a:ln>
            <a:effectLst/>
          </c:spPr>
          <c:marker>
            <c:symbol val="circle"/>
            <c:size val="5"/>
            <c:spPr>
              <a:solidFill>
                <a:schemeClr val="accent2"/>
              </a:solidFill>
              <a:ln w="9525">
                <a:solidFill>
                  <a:schemeClr val="accent2"/>
                </a:solidFill>
              </a:ln>
              <a:effectLst/>
            </c:spPr>
          </c:marker>
          <c:dLbls>
            <c:dLbl>
              <c:idx val="0"/>
              <c:layout>
                <c:manualLayout>
                  <c:x val="-0.0985559566787003"/>
                  <c:y val="-0.0554455445544555"/>
                </c:manualLayout>
              </c:layout>
              <c:dLblPos val="r"/>
              <c:showLegendKey val="0"/>
              <c:showVal val="1"/>
              <c:showCatName val="0"/>
              <c:showSerName val="0"/>
              <c:showPercent val="0"/>
              <c:showBubbleSize val="0"/>
              <c:extLst>
                <c:ext xmlns:c15="http://schemas.microsoft.com/office/drawing/2012/chart" uri="{CE6537A1-D6FC-4f65-9D91-7224C49458BB}"/>
              </c:extLst>
            </c:dLbl>
            <c:dLbl>
              <c:idx val="6"/>
              <c:layout>
                <c:manualLayout>
                  <c:x val="-0.06661853188929"/>
                  <c:y val="-0.0475247524752475"/>
                </c:manualLayout>
              </c:layout>
              <c:dLblPos val="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l"/>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numRef>
              <c:f>Sheet1!$C$1:$C$7</c:f>
              <c:numCache>
                <c:formatCode>General</c:formatCode>
                <c:ptCount val="7"/>
                <c:pt idx="0">
                  <c:v>1.0</c:v>
                </c:pt>
                <c:pt idx="1">
                  <c:v>2.02</c:v>
                </c:pt>
                <c:pt idx="2">
                  <c:v>3.0</c:v>
                </c:pt>
                <c:pt idx="3">
                  <c:v>4.0</c:v>
                </c:pt>
                <c:pt idx="4">
                  <c:v>5.0</c:v>
                </c:pt>
                <c:pt idx="5">
                  <c:v>6.0</c:v>
                </c:pt>
                <c:pt idx="6">
                  <c:v>6.26</c:v>
                </c:pt>
              </c:numCache>
            </c:numRef>
          </c:xVal>
          <c:yVal>
            <c:numRef>
              <c:f>Sheet1!$E$1:$E$7</c:f>
              <c:numCache>
                <c:formatCode>General</c:formatCode>
                <c:ptCount val="7"/>
                <c:pt idx="0">
                  <c:v>82.7</c:v>
                </c:pt>
                <c:pt idx="1">
                  <c:v>220.0</c:v>
                </c:pt>
                <c:pt idx="2">
                  <c:v>384.0</c:v>
                </c:pt>
                <c:pt idx="3">
                  <c:v>531.0</c:v>
                </c:pt>
                <c:pt idx="4">
                  <c:v>660.0</c:v>
                </c:pt>
                <c:pt idx="5">
                  <c:v>810.0</c:v>
                </c:pt>
                <c:pt idx="6">
                  <c:v>864.0</c:v>
                </c:pt>
              </c:numCache>
            </c:numRef>
          </c:yVal>
          <c:smooth val="0"/>
        </c:ser>
        <c:dLbls>
          <c:dLblPos val="l"/>
          <c:showLegendKey val="0"/>
          <c:showVal val="1"/>
          <c:showCatName val="0"/>
          <c:showSerName val="0"/>
          <c:showPercent val="0"/>
          <c:showBubbleSize val="0"/>
        </c:dLbls>
        <c:axId val="-1170574032"/>
        <c:axId val="-1168419856"/>
      </c:scatterChart>
      <c:valAx>
        <c:axId val="-117057403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Current (A)</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68419856"/>
        <c:crosses val="autoZero"/>
        <c:crossBetween val="midCat"/>
      </c:valAx>
      <c:valAx>
        <c:axId val="-11684198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Temperature (C</a:t>
                </a:r>
                <a:r>
                  <a:rPr lang="en-US" sz="900"/>
                  <a:t>º)</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7057403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baseline="0">
                <a:effectLst/>
              </a:rPr>
              <a:t>Current vs Nichrome Wire Temperature Surrounded by Water</a:t>
            </a:r>
            <a:endParaRPr lang="en-US" sz="1400">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40176765193109"/>
          <c:y val="0.202590476190476"/>
          <c:w val="0.834645669291338"/>
          <c:h val="0.497301237345332"/>
        </c:manualLayout>
      </c:layout>
      <c:scatterChart>
        <c:scatterStyle val="lineMarker"/>
        <c:varyColors val="0"/>
        <c:ser>
          <c:idx val="0"/>
          <c:order val="0"/>
          <c:tx>
            <c:v>Insulated Nichrome Wire</c:v>
          </c:tx>
          <c:spPr>
            <a:ln w="31750" cap="rnd">
              <a:no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l"/>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numRef>
              <c:f>Sheet1!$H$1:$H$6</c:f>
              <c:numCache>
                <c:formatCode>General</c:formatCode>
                <c:ptCount val="6"/>
                <c:pt idx="0">
                  <c:v>1.0</c:v>
                </c:pt>
                <c:pt idx="1">
                  <c:v>2.0</c:v>
                </c:pt>
                <c:pt idx="2">
                  <c:v>3.0</c:v>
                </c:pt>
                <c:pt idx="3">
                  <c:v>4.0</c:v>
                </c:pt>
                <c:pt idx="4">
                  <c:v>5.0</c:v>
                </c:pt>
                <c:pt idx="5">
                  <c:v>6.0</c:v>
                </c:pt>
              </c:numCache>
            </c:numRef>
          </c:xVal>
          <c:yVal>
            <c:numRef>
              <c:f>Sheet1!$I$1:$I$6</c:f>
              <c:numCache>
                <c:formatCode>General</c:formatCode>
                <c:ptCount val="6"/>
                <c:pt idx="0">
                  <c:v>60.0</c:v>
                </c:pt>
                <c:pt idx="1">
                  <c:v>148.0</c:v>
                </c:pt>
                <c:pt idx="2">
                  <c:v>287.0</c:v>
                </c:pt>
                <c:pt idx="3">
                  <c:v>423.0</c:v>
                </c:pt>
                <c:pt idx="4">
                  <c:v>540.0</c:v>
                </c:pt>
                <c:pt idx="5">
                  <c:v>634.0</c:v>
                </c:pt>
              </c:numCache>
            </c:numRef>
          </c:yVal>
          <c:smooth val="0"/>
        </c:ser>
        <c:dLbls>
          <c:dLblPos val="l"/>
          <c:showLegendKey val="0"/>
          <c:showVal val="1"/>
          <c:showCatName val="0"/>
          <c:showSerName val="0"/>
          <c:showPercent val="0"/>
          <c:showBubbleSize val="0"/>
        </c:dLbls>
        <c:axId val="-1168674240"/>
        <c:axId val="-1168218864"/>
      </c:scatterChart>
      <c:valAx>
        <c:axId val="-116867424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Current (A)</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68218864"/>
        <c:crosses val="autoZero"/>
        <c:crossBetween val="midCat"/>
      </c:valAx>
      <c:valAx>
        <c:axId val="-11682188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000" b="0" i="0" baseline="0">
                    <a:effectLst/>
                  </a:rPr>
                  <a:t>Temperature (Cº)</a:t>
                </a:r>
                <a:endParaRPr lang="en-US" sz="1000">
                  <a:effectLst/>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6867424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39</Pages>
  <Words>11290</Words>
  <Characters>64359</Characters>
  <Application>Microsoft Macintosh Word</Application>
  <DocSecurity>0</DocSecurity>
  <Lines>536</Lines>
  <Paragraphs>150</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75499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Peter V. Schwartz</cp:lastModifiedBy>
  <cp:revision>2</cp:revision>
  <dcterms:created xsi:type="dcterms:W3CDTF">2017-12-18T20:41:00Z</dcterms:created>
  <dcterms:modified xsi:type="dcterms:W3CDTF">2017-12-18T20:41:00Z</dcterms:modified>
</cp:coreProperties>
</file>